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E" w:rsidRDefault="00D876EE" w:rsidP="00D876EE">
      <w:pPr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571500" cy="688340"/>
            <wp:effectExtent l="19050" t="0" r="0" b="0"/>
            <wp:wrapNone/>
            <wp:docPr id="1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D876EE" w:rsidRPr="002A5150" w:rsidTr="00501A12">
        <w:trPr>
          <w:cantSplit/>
          <w:trHeight w:val="1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56"/>
            </w:tblGrid>
            <w:tr w:rsidR="00D876EE" w:rsidRPr="002A5150" w:rsidTr="00501A12">
              <w:trPr>
                <w:cantSplit/>
                <w:trHeight w:val="167"/>
              </w:trPr>
              <w:tc>
                <w:tcPr>
                  <w:tcW w:w="9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 xml:space="preserve">РЕВИЗИОННАЯ КОМИССИЯ </w:t>
                  </w:r>
                </w:p>
                <w:p w:rsidR="00D876EE" w:rsidRPr="002A5150" w:rsidRDefault="00D876EE" w:rsidP="00501A12">
                  <w:pPr>
                    <w:pStyle w:val="3"/>
                    <w:ind w:lef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НОВОХОП</w:t>
                  </w:r>
                  <w:r>
                    <w:rPr>
                      <w:b/>
                      <w:sz w:val="28"/>
                      <w:szCs w:val="28"/>
                    </w:rPr>
                    <w:t>Ё</w:t>
                  </w:r>
                  <w:r w:rsidRPr="002A5150">
                    <w:rPr>
                      <w:b/>
                      <w:sz w:val="28"/>
                      <w:szCs w:val="28"/>
                    </w:rPr>
                    <w:t xml:space="preserve">РСКОГО МУНИЦИПАЛЬНОГО РАЙОНА  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ВОРОНЕЖСКОЙ  ОБЛАСТИ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</w:rPr>
                  </w:pPr>
                  <w:r w:rsidRPr="002A5150">
                    <w:rPr>
                      <w:sz w:val="24"/>
                    </w:rPr>
                    <w:t>397400,  г</w:t>
                  </w:r>
                  <w:proofErr w:type="gramStart"/>
                  <w:r w:rsidRPr="002A5150">
                    <w:rPr>
                      <w:sz w:val="24"/>
                    </w:rPr>
                    <w:t>.Н</w:t>
                  </w:r>
                  <w:proofErr w:type="gramEnd"/>
                  <w:r w:rsidRPr="002A5150">
                    <w:rPr>
                      <w:sz w:val="24"/>
                    </w:rPr>
                    <w:t>овохоперск, ул. Советская, 26, тел:(47353) 3-19-03</w:t>
                  </w:r>
                </w:p>
                <w:tbl>
                  <w:tblPr>
                    <w:tblW w:w="924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48"/>
                  </w:tblGrid>
                  <w:tr w:rsidR="00D876EE" w:rsidRPr="002A5150" w:rsidTr="00501A12">
                    <w:trPr>
                      <w:trHeight w:val="25"/>
                    </w:trPr>
                    <w:tc>
                      <w:tcPr>
                        <w:tcW w:w="9248" w:type="dxa"/>
                        <w:tcBorders>
                          <w:top w:val="double" w:sz="18" w:space="0" w:color="auto"/>
                        </w:tcBorders>
                      </w:tcPr>
                      <w:p w:rsidR="00D876EE" w:rsidRPr="002A5150" w:rsidRDefault="00D876EE" w:rsidP="00501A12">
                        <w:pPr>
                          <w:tabs>
                            <w:tab w:val="left" w:pos="72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876EE" w:rsidRPr="002A5150" w:rsidRDefault="00D876EE" w:rsidP="00501A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</w:tc>
      </w:tr>
    </w:tbl>
    <w:p w:rsidR="000C4C21" w:rsidRPr="00C83A29" w:rsidRDefault="000C4C21" w:rsidP="000C4C21">
      <w:pPr>
        <w:tabs>
          <w:tab w:val="left" w:pos="2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A2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9765B" w:rsidRPr="00337821" w:rsidRDefault="000C4C21" w:rsidP="00F9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5DC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</w:t>
      </w:r>
      <w:r w:rsidR="00216981" w:rsidRPr="00F9765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проверки </w:t>
      </w:r>
      <w:r w:rsidR="00337821" w:rsidRPr="00337821">
        <w:rPr>
          <w:rFonts w:ascii="Times New Roman" w:eastAsia="Times New Roman" w:hAnsi="Times New Roman" w:cs="Times New Roman"/>
          <w:b/>
          <w:sz w:val="28"/>
          <w:szCs w:val="28"/>
        </w:rPr>
        <w:t>соблюдения бюджетного законодательства и ос</w:t>
      </w:r>
      <w:r w:rsidR="00337821" w:rsidRPr="0033782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337821" w:rsidRPr="00337821">
        <w:rPr>
          <w:rFonts w:ascii="Times New Roman" w:eastAsia="Times New Roman" w:hAnsi="Times New Roman" w:cs="Times New Roman"/>
          <w:b/>
          <w:sz w:val="28"/>
          <w:szCs w:val="28"/>
        </w:rPr>
        <w:t>ществления деятельности по социально-экономическому развитию терр</w:t>
      </w:r>
      <w:r w:rsidR="00337821" w:rsidRPr="0033782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37821" w:rsidRPr="00337821">
        <w:rPr>
          <w:rFonts w:ascii="Times New Roman" w:eastAsia="Times New Roman" w:hAnsi="Times New Roman" w:cs="Times New Roman"/>
          <w:b/>
          <w:sz w:val="28"/>
          <w:szCs w:val="28"/>
        </w:rPr>
        <w:t>тории органами местного самоуправления Краснянского сельского пос</w:t>
      </w:r>
      <w:r w:rsidR="00337821" w:rsidRPr="0033782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37821" w:rsidRPr="00337821">
        <w:rPr>
          <w:rFonts w:ascii="Times New Roman" w:eastAsia="Times New Roman" w:hAnsi="Times New Roman" w:cs="Times New Roman"/>
          <w:b/>
          <w:sz w:val="28"/>
          <w:szCs w:val="28"/>
        </w:rPr>
        <w:t>ления за 2019 и 2020 годы, истекший период 2021 года.</w:t>
      </w:r>
    </w:p>
    <w:p w:rsidR="00AD2840" w:rsidRPr="00337821" w:rsidRDefault="001655DC" w:rsidP="00477BB1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55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655D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«О ревизионной комиссии Новохоперского муниципального района Воронежской 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3378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7821" w:rsidRPr="00337821">
        <w:rPr>
          <w:rFonts w:ascii="Times New Roman" w:eastAsia="Times New Roman" w:hAnsi="Times New Roman" w:cs="Times New Roman"/>
          <w:sz w:val="28"/>
          <w:szCs w:val="28"/>
        </w:rPr>
        <w:t xml:space="preserve"> п. 2.2 плана работы ревизио</w:t>
      </w:r>
      <w:r w:rsidR="00337821" w:rsidRPr="0033782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7821" w:rsidRPr="00337821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Новохоперского муниципального района Воронежской области на 2021 год, 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удостоверения от </w:t>
      </w:r>
      <w:r w:rsidR="0033782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821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3782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378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>, выданного пре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 xml:space="preserve">седателем ревизионной комиссии, инспектором </w:t>
      </w:r>
      <w:r w:rsidR="00F9765B" w:rsidRPr="00337821">
        <w:rPr>
          <w:rFonts w:ascii="Times New Roman" w:eastAsia="Times New Roman" w:hAnsi="Times New Roman" w:cs="Times New Roman"/>
          <w:sz w:val="28"/>
          <w:szCs w:val="28"/>
        </w:rPr>
        <w:t>Калашниковой С.Е.</w:t>
      </w:r>
      <w:r w:rsidRPr="00337821">
        <w:rPr>
          <w:rFonts w:ascii="Times New Roman" w:eastAsia="Times New Roman" w:hAnsi="Times New Roman" w:cs="Times New Roman"/>
          <w:sz w:val="28"/>
          <w:szCs w:val="28"/>
        </w:rPr>
        <w:t xml:space="preserve">, проведена </w:t>
      </w:r>
      <w:r w:rsidRPr="00337821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>соблюдения бюджетного законодательства и осуществления деятел</w:t>
      </w:r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>ности по социально-экономическому развитию территории органами м</w:t>
      </w:r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Краснянского сельского поселения за</w:t>
      </w:r>
      <w:proofErr w:type="gramEnd"/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 xml:space="preserve"> 2019 и 2020 годы, и</w:t>
      </w:r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7821" w:rsidRPr="00337821">
        <w:rPr>
          <w:rFonts w:ascii="Times New Roman" w:hAnsi="Times New Roman" w:cs="Times New Roman"/>
          <w:color w:val="000000"/>
          <w:sz w:val="28"/>
          <w:szCs w:val="28"/>
        </w:rPr>
        <w:t>текший период 2021 года.</w:t>
      </w:r>
      <w:r w:rsidR="00A00EA2" w:rsidRPr="00337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65B" w:rsidRPr="00F9765B" w:rsidRDefault="00F9765B" w:rsidP="00F9765B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9765B">
        <w:rPr>
          <w:rFonts w:ascii="Times New Roman" w:hAnsi="Times New Roman" w:cs="Times New Roman"/>
          <w:color w:val="000000"/>
          <w:sz w:val="28"/>
          <w:szCs w:val="28"/>
        </w:rPr>
        <w:t xml:space="preserve">Объекты проверки: </w:t>
      </w:r>
    </w:p>
    <w:p w:rsidR="00F9765B" w:rsidRPr="00F9765B" w:rsidRDefault="00F9765B" w:rsidP="00F9765B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9765B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администрация </w:t>
      </w:r>
      <w:r w:rsidR="00337821">
        <w:rPr>
          <w:rFonts w:ascii="Times New Roman" w:hAnsi="Times New Roman" w:cs="Times New Roman"/>
          <w:color w:val="000000"/>
          <w:sz w:val="28"/>
          <w:szCs w:val="28"/>
        </w:rPr>
        <w:t>Краснян</w:t>
      </w:r>
      <w:r w:rsidRPr="00F9765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Новохоперского м</w:t>
      </w:r>
      <w:r w:rsidRPr="00F976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9765B">
        <w:rPr>
          <w:rFonts w:ascii="Times New Roman" w:hAnsi="Times New Roman" w:cs="Times New Roman"/>
          <w:color w:val="000000"/>
          <w:sz w:val="28"/>
          <w:szCs w:val="28"/>
        </w:rPr>
        <w:t>ниципального района Воронежской области.</w:t>
      </w:r>
    </w:p>
    <w:p w:rsidR="00A00EA2" w:rsidRPr="00C83A29" w:rsidRDefault="006C38DD" w:rsidP="006C3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EA2" w:rsidRPr="00C83A29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F9765B" w:rsidRPr="00F976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378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765B" w:rsidRPr="00F9765B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33782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F9765B" w:rsidRPr="00F9765B">
        <w:rPr>
          <w:rFonts w:ascii="Times New Roman" w:hAnsi="Times New Roman" w:cs="Times New Roman"/>
          <w:color w:val="000000"/>
          <w:sz w:val="28"/>
          <w:szCs w:val="28"/>
        </w:rPr>
        <w:t xml:space="preserve">я по </w:t>
      </w:r>
      <w:r w:rsidR="003378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765B" w:rsidRPr="00F9765B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337821">
        <w:rPr>
          <w:rFonts w:ascii="Times New Roman" w:hAnsi="Times New Roman" w:cs="Times New Roman"/>
          <w:color w:val="000000"/>
          <w:sz w:val="28"/>
          <w:szCs w:val="28"/>
        </w:rPr>
        <w:t>июн</w:t>
      </w:r>
      <w:r w:rsidR="00F9765B" w:rsidRPr="00F9765B">
        <w:rPr>
          <w:rFonts w:ascii="Times New Roman" w:hAnsi="Times New Roman" w:cs="Times New Roman"/>
          <w:color w:val="000000"/>
          <w:sz w:val="28"/>
          <w:szCs w:val="28"/>
        </w:rPr>
        <w:t>я 202</w:t>
      </w:r>
      <w:r w:rsidR="003378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765B" w:rsidRPr="00F9765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6C38DD">
        <w:rPr>
          <w:sz w:val="28"/>
          <w:szCs w:val="28"/>
        </w:rPr>
        <w:t xml:space="preserve"> </w:t>
      </w:r>
    </w:p>
    <w:p w:rsidR="00E55047" w:rsidRPr="00FE2C00" w:rsidRDefault="00E55047" w:rsidP="00FE2C0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36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C00">
        <w:rPr>
          <w:rFonts w:ascii="Times New Roman" w:hAnsi="Times New Roman"/>
          <w:sz w:val="28"/>
          <w:szCs w:val="28"/>
          <w:shd w:val="clear" w:color="auto" w:fill="FFFFFF"/>
        </w:rPr>
        <w:t>В результате проведения проверки установлено, что н</w:t>
      </w:r>
      <w:r w:rsidRPr="00FE2C00">
        <w:rPr>
          <w:rFonts w:ascii="Times New Roman" w:hAnsi="Times New Roman"/>
          <w:sz w:val="28"/>
          <w:szCs w:val="28"/>
        </w:rPr>
        <w:t xml:space="preserve">ормы бюджетного законодательства в целом </w:t>
      </w:r>
      <w:r w:rsidR="008747B2" w:rsidRPr="00FE2C00">
        <w:rPr>
          <w:rFonts w:ascii="Times New Roman" w:hAnsi="Times New Roman"/>
          <w:sz w:val="28"/>
          <w:szCs w:val="28"/>
        </w:rPr>
        <w:t xml:space="preserve">поселением </w:t>
      </w:r>
      <w:r w:rsidRPr="00FE2C00">
        <w:rPr>
          <w:rFonts w:ascii="Times New Roman" w:hAnsi="Times New Roman"/>
          <w:sz w:val="28"/>
          <w:szCs w:val="28"/>
        </w:rPr>
        <w:t>выполняются, в</w:t>
      </w:r>
      <w:r w:rsidRPr="00FE2C00">
        <w:rPr>
          <w:rFonts w:ascii="Times New Roman" w:eastAsia="Times New Roman" w:hAnsi="Times New Roman"/>
          <w:sz w:val="28"/>
          <w:szCs w:val="28"/>
        </w:rPr>
        <w:t>месте с тем, отмечен ряд н</w:t>
      </w:r>
      <w:r w:rsidRPr="00FE2C00">
        <w:rPr>
          <w:rFonts w:ascii="Times New Roman" w:eastAsia="Times New Roman" w:hAnsi="Times New Roman"/>
          <w:sz w:val="28"/>
          <w:szCs w:val="28"/>
        </w:rPr>
        <w:t>е</w:t>
      </w:r>
      <w:r w:rsidRPr="00FE2C00">
        <w:rPr>
          <w:rFonts w:ascii="Times New Roman" w:eastAsia="Times New Roman" w:hAnsi="Times New Roman"/>
          <w:sz w:val="28"/>
          <w:szCs w:val="28"/>
        </w:rPr>
        <w:t>достатков и нарушений</w:t>
      </w:r>
      <w:r w:rsidR="00795B34">
        <w:rPr>
          <w:rFonts w:ascii="Times New Roman" w:eastAsia="Times New Roman" w:hAnsi="Times New Roman"/>
          <w:sz w:val="28"/>
          <w:szCs w:val="28"/>
        </w:rPr>
        <w:t>:</w:t>
      </w:r>
    </w:p>
    <w:p w:rsidR="00337821" w:rsidRDefault="00E55047" w:rsidP="009A1934">
      <w:pPr>
        <w:pStyle w:val="western"/>
        <w:shd w:val="clear" w:color="auto" w:fill="FFFFFF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363DBD">
        <w:rPr>
          <w:sz w:val="28"/>
          <w:szCs w:val="28"/>
        </w:rPr>
        <w:t xml:space="preserve"> </w:t>
      </w:r>
      <w:r w:rsidR="009A1934" w:rsidRPr="00AF41FF">
        <w:rPr>
          <w:rFonts w:ascii="yandex-sans" w:hAnsi="yandex-sans"/>
          <w:color w:val="000000"/>
          <w:sz w:val="28"/>
          <w:szCs w:val="28"/>
        </w:rPr>
        <w:t xml:space="preserve">Содержание  Положения </w:t>
      </w:r>
      <w:r w:rsidR="000A6EF1">
        <w:rPr>
          <w:rFonts w:ascii="yandex-sans" w:hAnsi="yandex-sans"/>
          <w:color w:val="000000"/>
          <w:sz w:val="28"/>
          <w:szCs w:val="28"/>
        </w:rPr>
        <w:t xml:space="preserve">о бюджетном процессе </w:t>
      </w:r>
      <w:r w:rsidR="000A6EF1" w:rsidRPr="00A747AB">
        <w:rPr>
          <w:sz w:val="28"/>
          <w:szCs w:val="28"/>
        </w:rPr>
        <w:t xml:space="preserve">Краснянского сельского поселения </w:t>
      </w:r>
      <w:r w:rsidR="009A1934" w:rsidRPr="000136FC">
        <w:rPr>
          <w:rFonts w:ascii="yandex-sans" w:hAnsi="yandex-sans"/>
          <w:b/>
          <w:color w:val="000000"/>
          <w:sz w:val="28"/>
          <w:szCs w:val="28"/>
        </w:rPr>
        <w:t>не соответствует</w:t>
      </w:r>
      <w:r w:rsidR="009A1934" w:rsidRPr="00AF41FF">
        <w:rPr>
          <w:rFonts w:ascii="yandex-sans" w:hAnsi="yandex-sans"/>
          <w:color w:val="000000"/>
          <w:sz w:val="28"/>
          <w:szCs w:val="28"/>
        </w:rPr>
        <w:t xml:space="preserve"> требованиям </w:t>
      </w:r>
      <w:r w:rsidR="00337821" w:rsidRPr="000A6EF1">
        <w:rPr>
          <w:i/>
          <w:sz w:val="28"/>
          <w:szCs w:val="28"/>
        </w:rPr>
        <w:t>ст.103 Бюджетного кодекса РФ,</w:t>
      </w:r>
      <w:r w:rsidR="00337821" w:rsidRPr="000A6EF1">
        <w:rPr>
          <w:sz w:val="28"/>
          <w:szCs w:val="28"/>
        </w:rPr>
        <w:t xml:space="preserve"> </w:t>
      </w:r>
      <w:r w:rsidR="00337821" w:rsidRPr="000A6EF1">
        <w:rPr>
          <w:i/>
          <w:sz w:val="28"/>
          <w:szCs w:val="28"/>
        </w:rPr>
        <w:t>ст.108.2 Бюджетного кодекса РФ, ст.185 Бю</w:t>
      </w:r>
      <w:r w:rsidR="00337821" w:rsidRPr="000A6EF1">
        <w:rPr>
          <w:i/>
          <w:sz w:val="28"/>
          <w:szCs w:val="28"/>
        </w:rPr>
        <w:t>д</w:t>
      </w:r>
      <w:r w:rsidR="00337821" w:rsidRPr="000A6EF1">
        <w:rPr>
          <w:i/>
          <w:sz w:val="28"/>
          <w:szCs w:val="28"/>
        </w:rPr>
        <w:t>жетного кодекса РФ.</w:t>
      </w:r>
    </w:p>
    <w:p w:rsidR="000A6EF1" w:rsidRDefault="000A6EF1" w:rsidP="009A193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B11CFD">
        <w:rPr>
          <w:b/>
          <w:sz w:val="28"/>
          <w:szCs w:val="28"/>
        </w:rPr>
        <w:t xml:space="preserve"> нарушение ст. 184.1 Бюджетного кодекса РФ</w:t>
      </w:r>
      <w:r>
        <w:rPr>
          <w:sz w:val="28"/>
          <w:szCs w:val="28"/>
        </w:rPr>
        <w:t xml:space="preserve"> сумма планового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цита бюджета в текстовой части решения не указана.</w:t>
      </w:r>
    </w:p>
    <w:p w:rsidR="000A6EF1" w:rsidRDefault="000A6EF1" w:rsidP="009A193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Имеются недостатки в трудовых договорах, а именно</w:t>
      </w:r>
      <w:r w:rsidRPr="000A6EF1">
        <w:rPr>
          <w:b/>
          <w:sz w:val="28"/>
          <w:szCs w:val="28"/>
        </w:rPr>
        <w:t xml:space="preserve"> </w:t>
      </w:r>
      <w:r w:rsidRPr="00CA736C">
        <w:rPr>
          <w:b/>
          <w:sz w:val="28"/>
          <w:szCs w:val="28"/>
        </w:rPr>
        <w:t>не содержат в с</w:t>
      </w:r>
      <w:r w:rsidRPr="00CA736C">
        <w:rPr>
          <w:b/>
          <w:sz w:val="28"/>
          <w:szCs w:val="28"/>
        </w:rPr>
        <w:t>о</w:t>
      </w:r>
      <w:r w:rsidRPr="00CA736C">
        <w:rPr>
          <w:b/>
          <w:sz w:val="28"/>
          <w:szCs w:val="28"/>
        </w:rPr>
        <w:t>ответствии со ст.57 Трудового кодекса</w:t>
      </w:r>
      <w:r w:rsidRPr="00CA736C">
        <w:rPr>
          <w:sz w:val="28"/>
          <w:szCs w:val="28"/>
        </w:rPr>
        <w:t xml:space="preserve"> информацию об условиях оплаты тр</w:t>
      </w:r>
      <w:r w:rsidRPr="00CA736C">
        <w:rPr>
          <w:sz w:val="28"/>
          <w:szCs w:val="28"/>
        </w:rPr>
        <w:t>у</w:t>
      </w:r>
      <w:r w:rsidRPr="00CA736C">
        <w:rPr>
          <w:sz w:val="28"/>
          <w:szCs w:val="28"/>
        </w:rPr>
        <w:t>да (в том числе фиксированный размер должностного оклада работника, допл</w:t>
      </w:r>
      <w:r w:rsidRPr="00CA736C">
        <w:rPr>
          <w:sz w:val="28"/>
          <w:szCs w:val="28"/>
        </w:rPr>
        <w:t>а</w:t>
      </w:r>
      <w:r w:rsidRPr="00CA736C">
        <w:rPr>
          <w:sz w:val="28"/>
          <w:szCs w:val="28"/>
        </w:rPr>
        <w:t>ты, надбавки и поощр</w:t>
      </w:r>
      <w:r w:rsidRPr="00CA736C">
        <w:rPr>
          <w:sz w:val="28"/>
          <w:szCs w:val="28"/>
        </w:rPr>
        <w:t>и</w:t>
      </w:r>
      <w:r w:rsidRPr="00CA736C">
        <w:rPr>
          <w:sz w:val="28"/>
          <w:szCs w:val="28"/>
        </w:rPr>
        <w:t>тельные выплаты).</w:t>
      </w:r>
    </w:p>
    <w:p w:rsidR="000A6EF1" w:rsidRDefault="000A6EF1" w:rsidP="009A193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A736C">
        <w:rPr>
          <w:sz w:val="28"/>
          <w:szCs w:val="28"/>
        </w:rPr>
        <w:t>Положение «О пенсиях за выслугу лет лицам, замещавшим выборные должности муниципальной службы в Краснянском сельском поселении», у</w:t>
      </w:r>
      <w:r w:rsidRPr="00CA736C">
        <w:rPr>
          <w:sz w:val="28"/>
          <w:szCs w:val="28"/>
        </w:rPr>
        <w:t>т</w:t>
      </w:r>
      <w:r w:rsidRPr="00CA736C">
        <w:rPr>
          <w:sz w:val="28"/>
          <w:szCs w:val="28"/>
        </w:rPr>
        <w:t>вержденным решением Совета народных депут</w:t>
      </w:r>
      <w:r w:rsidRPr="00CA736C">
        <w:rPr>
          <w:sz w:val="28"/>
          <w:szCs w:val="28"/>
        </w:rPr>
        <w:t>а</w:t>
      </w:r>
      <w:r w:rsidRPr="00CA736C">
        <w:rPr>
          <w:sz w:val="28"/>
          <w:szCs w:val="28"/>
        </w:rPr>
        <w:t>тов Краснянского сельского от 26.07.2013 года  № 18/4</w:t>
      </w:r>
      <w:r w:rsidRPr="000A6EF1">
        <w:rPr>
          <w:sz w:val="28"/>
          <w:szCs w:val="28"/>
        </w:rPr>
        <w:t xml:space="preserve"> </w:t>
      </w:r>
      <w:r w:rsidRPr="00CA736C">
        <w:rPr>
          <w:sz w:val="28"/>
          <w:szCs w:val="28"/>
        </w:rPr>
        <w:t>не соответствует дейс</w:t>
      </w:r>
      <w:r w:rsidRPr="00CA736C">
        <w:rPr>
          <w:sz w:val="28"/>
          <w:szCs w:val="28"/>
        </w:rPr>
        <w:t>т</w:t>
      </w:r>
      <w:r w:rsidRPr="00CA736C">
        <w:rPr>
          <w:sz w:val="28"/>
          <w:szCs w:val="28"/>
        </w:rPr>
        <w:t>вующему законодательству</w:t>
      </w:r>
      <w:r>
        <w:rPr>
          <w:sz w:val="28"/>
          <w:szCs w:val="28"/>
        </w:rPr>
        <w:t>.</w:t>
      </w:r>
    </w:p>
    <w:p w:rsidR="000A6EF1" w:rsidRDefault="000A6EF1" w:rsidP="00E4375E">
      <w:pPr>
        <w:spacing w:after="120" w:line="27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A6EF1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lastRenderedPageBreak/>
        <w:t>В нарушение п.6.2 Указаний Банка России от 11.03.2014 N 3210-У "О порядке ведения кассовых операций юридическими лицами и упроще</w:t>
      </w:r>
      <w:r w:rsidRPr="000A6EF1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н</w:t>
      </w:r>
      <w:r w:rsidRPr="000A6EF1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ном порядке ведения кассовых операций индивидуальными предприним</w:t>
      </w:r>
      <w:r w:rsidRPr="000A6EF1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а</w:t>
      </w:r>
      <w:r w:rsidRPr="000A6EF1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телями и субъектами малого предпринимательства"</w:t>
      </w:r>
      <w:r w:rsidRPr="007479AD">
        <w:rPr>
          <w:sz w:val="28"/>
          <w:szCs w:val="28"/>
        </w:rPr>
        <w:t xml:space="preserve"> 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установлены н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рушения при оформлении и учете кассовых операций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в расходном кассовом ордере отсутс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т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вует подпись</w:t>
      </w:r>
      <w:r w:rsidRPr="00170A32">
        <w:rPr>
          <w:sz w:val="28"/>
          <w:szCs w:val="28"/>
        </w:rPr>
        <w:t xml:space="preserve"> 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получателя нали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ч</w:t>
      </w:r>
      <w:r w:rsidRPr="000A6EF1">
        <w:rPr>
          <w:rFonts w:ascii="yandex-sans" w:eastAsia="Times New Roman" w:hAnsi="yandex-sans" w:cs="Times New Roman"/>
          <w:color w:val="000000"/>
          <w:sz w:val="28"/>
          <w:szCs w:val="28"/>
        </w:rPr>
        <w:t>ных денег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).</w:t>
      </w:r>
    </w:p>
    <w:p w:rsidR="000A6EF1" w:rsidRDefault="000A6EF1" w:rsidP="009A193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776CD3">
        <w:rPr>
          <w:b/>
          <w:i/>
          <w:sz w:val="28"/>
          <w:szCs w:val="28"/>
        </w:rPr>
        <w:t>В нарушение п.214 Инструкции</w:t>
      </w:r>
      <w:r w:rsidRPr="00776CD3">
        <w:rPr>
          <w:sz w:val="28"/>
          <w:szCs w:val="28"/>
        </w:rPr>
        <w:t xml:space="preserve"> по применению Единого плана счетов бухгалтерского учета для органов государственной власти (государс</w:t>
      </w:r>
      <w:r w:rsidRPr="00776CD3">
        <w:rPr>
          <w:sz w:val="28"/>
          <w:szCs w:val="28"/>
        </w:rPr>
        <w:t>т</w:t>
      </w:r>
      <w:r w:rsidRPr="00776CD3">
        <w:rPr>
          <w:sz w:val="28"/>
          <w:szCs w:val="28"/>
        </w:rPr>
        <w:t>венных органов), органов местного самоуправления, органов управления государстве</w:t>
      </w:r>
      <w:r w:rsidRPr="00776CD3">
        <w:rPr>
          <w:sz w:val="28"/>
          <w:szCs w:val="28"/>
        </w:rPr>
        <w:t>н</w:t>
      </w:r>
      <w:r w:rsidRPr="00776CD3">
        <w:rPr>
          <w:sz w:val="28"/>
          <w:szCs w:val="28"/>
        </w:rPr>
        <w:t>ными внебюджетными фондами, государственных академий наук, государс</w:t>
      </w:r>
      <w:r w:rsidRPr="00776CD3">
        <w:rPr>
          <w:sz w:val="28"/>
          <w:szCs w:val="28"/>
        </w:rPr>
        <w:t>т</w:t>
      </w:r>
      <w:r w:rsidRPr="00776CD3">
        <w:rPr>
          <w:sz w:val="28"/>
          <w:szCs w:val="28"/>
        </w:rPr>
        <w:t>венных (муниципальных) учреждений, утвержденной Приказом Минфина Ро</w:t>
      </w:r>
      <w:r w:rsidRPr="00776CD3">
        <w:rPr>
          <w:sz w:val="28"/>
          <w:szCs w:val="28"/>
        </w:rPr>
        <w:t>с</w:t>
      </w:r>
      <w:r w:rsidRPr="00776CD3">
        <w:rPr>
          <w:sz w:val="28"/>
          <w:szCs w:val="28"/>
        </w:rPr>
        <w:t>сии от 01.12.2010 N 157н (Инструкция №157н)</w:t>
      </w:r>
      <w:r w:rsidRPr="00CA736C">
        <w:rPr>
          <w:sz w:val="28"/>
          <w:szCs w:val="28"/>
        </w:rPr>
        <w:t>,</w:t>
      </w:r>
      <w:r w:rsidRPr="00776CD3">
        <w:rPr>
          <w:b/>
          <w:i/>
          <w:sz w:val="28"/>
          <w:szCs w:val="28"/>
        </w:rPr>
        <w:t xml:space="preserve"> п. 4.7 Учетной политики 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министрации </w:t>
      </w:r>
      <w:r w:rsidRPr="00776CD3">
        <w:rPr>
          <w:b/>
          <w:i/>
          <w:sz w:val="28"/>
          <w:szCs w:val="28"/>
        </w:rPr>
        <w:t>Краснянского сельского поселения</w:t>
      </w:r>
      <w:r w:rsidRPr="00CA736C">
        <w:rPr>
          <w:sz w:val="28"/>
          <w:szCs w:val="28"/>
        </w:rPr>
        <w:t xml:space="preserve"> производилась выдача н</w:t>
      </w:r>
      <w:r w:rsidRPr="00CA736C">
        <w:rPr>
          <w:sz w:val="28"/>
          <w:szCs w:val="28"/>
        </w:rPr>
        <w:t>а</w:t>
      </w:r>
      <w:r w:rsidRPr="00CA736C">
        <w:rPr>
          <w:sz w:val="28"/>
          <w:szCs w:val="28"/>
        </w:rPr>
        <w:t xml:space="preserve">личных денежных средств </w:t>
      </w:r>
      <w:r>
        <w:rPr>
          <w:sz w:val="28"/>
          <w:szCs w:val="28"/>
        </w:rPr>
        <w:t xml:space="preserve">в </w:t>
      </w:r>
      <w:r w:rsidRPr="00CA736C">
        <w:rPr>
          <w:sz w:val="28"/>
          <w:szCs w:val="28"/>
        </w:rPr>
        <w:t>подотчет сотрудникам, не отчитавшимся</w:t>
      </w:r>
      <w:proofErr w:type="gramEnd"/>
      <w:r w:rsidRPr="00CA736C">
        <w:rPr>
          <w:sz w:val="28"/>
          <w:szCs w:val="28"/>
        </w:rPr>
        <w:t xml:space="preserve"> по ранее п</w:t>
      </w:r>
      <w:r w:rsidRPr="00CA736C">
        <w:rPr>
          <w:sz w:val="28"/>
          <w:szCs w:val="28"/>
        </w:rPr>
        <w:t>о</w:t>
      </w:r>
      <w:r w:rsidRPr="00CA736C">
        <w:rPr>
          <w:sz w:val="28"/>
          <w:szCs w:val="28"/>
        </w:rPr>
        <w:t>лученному авансу</w:t>
      </w:r>
      <w:r>
        <w:rPr>
          <w:sz w:val="28"/>
          <w:szCs w:val="28"/>
        </w:rPr>
        <w:t>.</w:t>
      </w:r>
    </w:p>
    <w:p w:rsidR="000A6EF1" w:rsidRDefault="000A6EF1" w:rsidP="009A1934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Согласно </w:t>
      </w:r>
      <w:r w:rsidRPr="00776CD3">
        <w:rPr>
          <w:b/>
          <w:i/>
          <w:sz w:val="28"/>
          <w:szCs w:val="28"/>
        </w:rPr>
        <w:t>п. 4.7 Учетной политики</w:t>
      </w:r>
      <w:r>
        <w:rPr>
          <w:b/>
          <w:i/>
          <w:szCs w:val="28"/>
        </w:rPr>
        <w:t xml:space="preserve"> </w:t>
      </w:r>
      <w:r w:rsidRPr="004A7C83">
        <w:rPr>
          <w:sz w:val="28"/>
          <w:szCs w:val="28"/>
        </w:rPr>
        <w:t xml:space="preserve">администрации </w:t>
      </w:r>
      <w:r w:rsidRPr="00CA736C">
        <w:rPr>
          <w:sz w:val="28"/>
          <w:szCs w:val="28"/>
        </w:rPr>
        <w:t>Краснянского сел</w:t>
      </w:r>
      <w:r w:rsidRPr="00CA736C">
        <w:rPr>
          <w:sz w:val="28"/>
          <w:szCs w:val="28"/>
        </w:rPr>
        <w:t>ь</w:t>
      </w:r>
      <w:r w:rsidRPr="00CA736C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предусмотрен </w:t>
      </w:r>
      <w:r w:rsidRPr="00CA736C">
        <w:rPr>
          <w:sz w:val="28"/>
          <w:szCs w:val="28"/>
        </w:rPr>
        <w:t>срок предоставления авансовых отчетов не позднее 10 рабочих дней с даты выдачи денежных сре</w:t>
      </w:r>
      <w:proofErr w:type="gramStart"/>
      <w:r w:rsidRPr="00CA736C">
        <w:rPr>
          <w:sz w:val="28"/>
          <w:szCs w:val="28"/>
        </w:rPr>
        <w:t>дств в п</w:t>
      </w:r>
      <w:proofErr w:type="gramEnd"/>
      <w:r w:rsidRPr="00CA736C">
        <w:rPr>
          <w:sz w:val="28"/>
          <w:szCs w:val="28"/>
        </w:rPr>
        <w:t>одотчет</w:t>
      </w:r>
      <w:r>
        <w:rPr>
          <w:sz w:val="28"/>
          <w:szCs w:val="28"/>
        </w:rPr>
        <w:t xml:space="preserve">, </w:t>
      </w:r>
      <w:r w:rsidRPr="00B94904">
        <w:rPr>
          <w:b/>
          <w:i/>
          <w:sz w:val="28"/>
          <w:szCs w:val="28"/>
        </w:rPr>
        <w:t>в нар</w:t>
      </w:r>
      <w:r w:rsidRPr="00B94904">
        <w:rPr>
          <w:b/>
          <w:i/>
          <w:sz w:val="28"/>
          <w:szCs w:val="28"/>
        </w:rPr>
        <w:t>у</w:t>
      </w:r>
      <w:r w:rsidRPr="00B94904">
        <w:rPr>
          <w:b/>
          <w:i/>
          <w:sz w:val="28"/>
          <w:szCs w:val="28"/>
        </w:rPr>
        <w:t>шение</w:t>
      </w:r>
      <w:r>
        <w:rPr>
          <w:sz w:val="28"/>
          <w:szCs w:val="28"/>
        </w:rPr>
        <w:t xml:space="preserve"> данного пункта не соблюдены сроки предоставления авансовых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четов.</w:t>
      </w:r>
    </w:p>
    <w:p w:rsidR="00E4375E" w:rsidRPr="00E4375E" w:rsidRDefault="00E4375E" w:rsidP="00E437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375E">
        <w:rPr>
          <w:rFonts w:ascii="Times New Roman" w:eastAsia="Times New Roman" w:hAnsi="Times New Roman" w:cs="Times New Roman"/>
          <w:sz w:val="28"/>
          <w:szCs w:val="28"/>
        </w:rPr>
        <w:t>Расходование средств на проезд по платному участку дороги в сумме 2790,00 рублей, квалифицирова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Pr="005630C6">
        <w:rPr>
          <w:sz w:val="28"/>
          <w:szCs w:val="28"/>
        </w:rPr>
        <w:t xml:space="preserve"> </w:t>
      </w: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неэффективное использование бю</w:t>
      </w: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жетных средств.</w:t>
      </w:r>
    </w:p>
    <w:p w:rsidR="00E4375E" w:rsidRPr="00E4375E" w:rsidRDefault="00E4375E" w:rsidP="00E4375E">
      <w:pPr>
        <w:widowControl w:val="0"/>
        <w:spacing w:after="0"/>
        <w:ind w:right="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5E">
        <w:rPr>
          <w:rFonts w:ascii="Times New Roman" w:eastAsia="Times New Roman" w:hAnsi="Times New Roman" w:cs="Times New Roman"/>
          <w:sz w:val="28"/>
          <w:szCs w:val="28"/>
        </w:rPr>
        <w:t>При проверке учета расчетов с подотчетными лицами установлены сл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дующие нарушения:</w:t>
      </w:r>
    </w:p>
    <w:p w:rsidR="00E4375E" w:rsidRPr="00E4375E" w:rsidRDefault="00E4375E" w:rsidP="00E4375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C50B2">
        <w:rPr>
          <w:sz w:val="28"/>
          <w:szCs w:val="28"/>
        </w:rPr>
        <w:t>-</w:t>
      </w:r>
      <w:r w:rsidRPr="00B53311">
        <w:rPr>
          <w:sz w:val="28"/>
          <w:szCs w:val="28"/>
        </w:rPr>
        <w:t xml:space="preserve"> </w:t>
      </w:r>
      <w:r w:rsidRPr="00B53311">
        <w:rPr>
          <w:b/>
          <w:i/>
          <w:sz w:val="28"/>
          <w:szCs w:val="28"/>
        </w:rPr>
        <w:t xml:space="preserve">в </w:t>
      </w:r>
      <w:r w:rsidRPr="00E4375E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нарушении раздела 6 п.6.3 Учетной политики</w:t>
      </w:r>
      <w:r w:rsidRPr="00B53311">
        <w:rPr>
          <w:szCs w:val="28"/>
        </w:rPr>
        <w:t xml:space="preserve"> 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администрации Кра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нянского сельского поселения заявления на выдачу наличных денежных сре</w:t>
      </w:r>
      <w:proofErr w:type="gramStart"/>
      <w:r w:rsidRPr="00E4375E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Pr="00E4375E">
        <w:rPr>
          <w:rFonts w:ascii="Times New Roman" w:eastAsia="Times New Roman" w:hAnsi="Times New Roman" w:cs="Times New Roman"/>
          <w:sz w:val="28"/>
          <w:szCs w:val="28"/>
        </w:rPr>
        <w:t>одотчет в 2019 году не соответствует у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вержденной форме;</w:t>
      </w:r>
    </w:p>
    <w:p w:rsidR="000A6EF1" w:rsidRDefault="00E4375E" w:rsidP="00E4375E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53311">
        <w:rPr>
          <w:sz w:val="28"/>
          <w:szCs w:val="28"/>
        </w:rPr>
        <w:t xml:space="preserve">- </w:t>
      </w:r>
      <w:r w:rsidRPr="00B53311">
        <w:rPr>
          <w:b/>
          <w:i/>
          <w:sz w:val="28"/>
          <w:szCs w:val="28"/>
        </w:rPr>
        <w:t>в нарушении п. 6.3. Указаний 3210-У</w:t>
      </w:r>
      <w:r w:rsidRPr="00B5331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311">
        <w:rPr>
          <w:sz w:val="28"/>
          <w:szCs w:val="28"/>
        </w:rPr>
        <w:t>е указывался срок, на который выдавались денежные средства.</w:t>
      </w:r>
    </w:p>
    <w:p w:rsidR="005622B4" w:rsidRPr="005622B4" w:rsidRDefault="005622B4" w:rsidP="00E4375E">
      <w:pPr>
        <w:autoSpaceDE w:val="0"/>
        <w:autoSpaceDN w:val="0"/>
        <w:adjustRightInd w:val="0"/>
        <w:spacing w:before="120" w:after="0" w:line="27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622B4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В нарушение пункта 1 части 2 статьи 432, пункта 2 статьи 457 Гражданского кодекса Российской Федерации от 30.11.1994 №51-ФЗ</w:t>
      </w:r>
      <w:r w:rsidRPr="005622B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ряде договоров не определены существенные условия </w:t>
      </w:r>
      <w:r w:rsidR="00E4375E"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о сроках поставки товара (ок</w:t>
      </w:r>
      <w:r w:rsidR="00E4375E"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="00E4375E"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зания услуг), отсутствует спецификация к дог</w:t>
      </w:r>
      <w:r w:rsidR="00E4375E"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="00E4375E"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ворам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5622B4" w:rsidRPr="00E4375E" w:rsidRDefault="00E4375E" w:rsidP="005622B4">
      <w:pPr>
        <w:autoSpaceDE w:val="0"/>
        <w:autoSpaceDN w:val="0"/>
        <w:adjustRightInd w:val="0"/>
        <w:spacing w:before="40"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В нарушение части 1 статьи 10 Федерального закона от 06.12.2011 N 402-ФЗ «О бухгалтерском учете», п.29 Приказа МФ РФ от 31.12.2016 N 256н  "Об утверждении федерального стандарта бухгалтерского учета для организаций государственного сектора "Концептуальные основы бухга</w:t>
      </w: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терского учета и отчетности организаций государственного сектора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"  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акт выполненных работ №1 от 12.02.2021 г. за проверку сметной док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ментации на предмет обоснованности применения сметных нормативов</w:t>
      </w:r>
      <w:proofErr w:type="gramEnd"/>
      <w:r w:rsidRPr="00E4375E">
        <w:rPr>
          <w:rFonts w:ascii="Times New Roman" w:eastAsia="Times New Roman" w:hAnsi="Times New Roman" w:cs="Times New Roman"/>
          <w:sz w:val="28"/>
          <w:szCs w:val="28"/>
        </w:rPr>
        <w:t xml:space="preserve"> от ООО «Реги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нальный центр ценообразования и экономики в строительстве» отражен в жу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375E">
        <w:rPr>
          <w:rFonts w:ascii="Times New Roman" w:eastAsia="Times New Roman" w:hAnsi="Times New Roman" w:cs="Times New Roman"/>
          <w:sz w:val="28"/>
          <w:szCs w:val="28"/>
        </w:rPr>
        <w:t xml:space="preserve">нале операций расчетов </w:t>
      </w:r>
      <w:proofErr w:type="gramStart"/>
      <w:r w:rsidRPr="00E4375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4375E">
        <w:rPr>
          <w:rFonts w:ascii="Times New Roman" w:eastAsia="Times New Roman" w:hAnsi="Times New Roman" w:cs="Times New Roman"/>
          <w:sz w:val="28"/>
          <w:szCs w:val="28"/>
        </w:rPr>
        <w:t xml:space="preserve"> поставщикам</w:t>
      </w:r>
      <w:r w:rsidR="005622B4" w:rsidRPr="00E437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375E" w:rsidRPr="00E4375E" w:rsidRDefault="00E4375E" w:rsidP="00E4375E">
      <w:pPr>
        <w:autoSpaceDE w:val="0"/>
        <w:autoSpaceDN w:val="0"/>
        <w:adjustRightInd w:val="0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 нарушение требований ст.71 Инструкции N 157н, ст. 25 Земел</w:t>
      </w: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ного кодекса Российской Федерации</w:t>
      </w:r>
      <w:r w:rsidRPr="00494918">
        <w:rPr>
          <w:sz w:val="28"/>
          <w:szCs w:val="28"/>
        </w:rPr>
        <w:t xml:space="preserve"> 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земельные участки, используемые админис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т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рацией Краснянского сельского поселения на праве постоянного (бе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с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срочного) пользования (в том числе расположенные под объектами недвижимости),</w:t>
      </w:r>
      <w:r w:rsidRPr="00494918">
        <w:rPr>
          <w:sz w:val="28"/>
          <w:szCs w:val="28"/>
        </w:rPr>
        <w:t xml:space="preserve"> </w:t>
      </w:r>
      <w:r w:rsidRPr="00EA584D">
        <w:rPr>
          <w:b/>
          <w:sz w:val="28"/>
          <w:szCs w:val="28"/>
        </w:rPr>
        <w:t>не приняты к учету</w:t>
      </w:r>
      <w:r w:rsidRPr="00494918">
        <w:rPr>
          <w:sz w:val="28"/>
          <w:szCs w:val="28"/>
        </w:rPr>
        <w:t xml:space="preserve"> 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на соответствующем счете аналитического учета счета 10300 "</w:t>
      </w:r>
      <w:proofErr w:type="spellStart"/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Непроизведенные</w:t>
      </w:r>
      <w:proofErr w:type="spellEnd"/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активы" на основании документов, по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д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тверждающих права пользования земельными участками (выписок из Единого государственного реестра недвижимости</w:t>
      </w:r>
      <w:proofErr w:type="gramEnd"/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 соответствующем земельном участке), по их кадастр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вой стоимости, а при отсутствии кадастровой сто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сти, - в условной оценке, один квадратный метр - 1 рубль.</w:t>
      </w:r>
    </w:p>
    <w:p w:rsidR="00E4375E" w:rsidRPr="00E4375E" w:rsidRDefault="00E4375E" w:rsidP="00E4375E">
      <w:pPr>
        <w:autoSpaceDE w:val="0"/>
        <w:autoSpaceDN w:val="0"/>
        <w:adjustRightInd w:val="0"/>
        <w:spacing w:after="0" w:line="27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E4375E">
        <w:rPr>
          <w:rFonts w:ascii="Times New Roman" w:eastAsia="Times New Roman" w:hAnsi="Times New Roman" w:cs="Times New Roman"/>
          <w:b/>
          <w:i/>
          <w:sz w:val="28"/>
          <w:szCs w:val="28"/>
        </w:rPr>
        <w:t>В нарушение части 4 статьи 10 Федерального закона от 06.12.2011 N 402-ФЗ, пункта 11</w:t>
      </w:r>
      <w:r w:rsidRPr="00B97AFA">
        <w:rPr>
          <w:i/>
          <w:sz w:val="28"/>
          <w:szCs w:val="28"/>
        </w:rPr>
        <w:t xml:space="preserve"> 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Инструкции N157н в ряде случаев в журналах операций о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т</w:t>
      </w:r>
      <w:r w:rsidRPr="00E4375E">
        <w:rPr>
          <w:rFonts w:ascii="yandex-sans" w:eastAsia="Times New Roman" w:hAnsi="yandex-sans" w:cs="Times New Roman"/>
          <w:color w:val="000000"/>
          <w:sz w:val="28"/>
          <w:szCs w:val="28"/>
        </w:rPr>
        <w:t>сутствует подпись главного бухгалтера: в ЖО №1 за 03.2019, 04.2019, 08.2019, 09.2019, 10.2019, в ЖО №6 за 01.2021.</w:t>
      </w:r>
    </w:p>
    <w:p w:rsidR="000F16F7" w:rsidRDefault="0018470B" w:rsidP="005622B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346">
        <w:rPr>
          <w:rFonts w:ascii="Times New Roman" w:hAnsi="Times New Roman"/>
          <w:sz w:val="28"/>
          <w:szCs w:val="28"/>
        </w:rPr>
        <w:t xml:space="preserve">         </w:t>
      </w:r>
      <w:r w:rsidR="000C4C21" w:rsidRPr="00C83A29">
        <w:rPr>
          <w:rFonts w:ascii="Times New Roman" w:eastAsia="Times New Roman" w:hAnsi="Times New Roman" w:cs="Times New Roman"/>
          <w:sz w:val="28"/>
          <w:szCs w:val="28"/>
        </w:rPr>
        <w:t xml:space="preserve">Для устранения выявленных нарушений </w:t>
      </w:r>
      <w:r w:rsidR="00E448C9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E4375E">
        <w:rPr>
          <w:rFonts w:ascii="Times New Roman" w:hAnsi="Times New Roman" w:cs="Times New Roman"/>
          <w:color w:val="000000"/>
          <w:sz w:val="28"/>
          <w:szCs w:val="28"/>
        </w:rPr>
        <w:t>Краснян</w:t>
      </w:r>
      <w:r w:rsidR="00A8475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E448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 w:rsidR="00E448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48C9">
        <w:rPr>
          <w:rFonts w:ascii="Times New Roman" w:hAnsi="Times New Roman" w:cs="Times New Roman"/>
          <w:color w:val="000000"/>
          <w:sz w:val="28"/>
          <w:szCs w:val="28"/>
        </w:rPr>
        <w:t>селения</w:t>
      </w:r>
      <w:r w:rsidR="008A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339" w:rsidRPr="00C83A29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="005622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16F7" w:rsidRPr="00C8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6F7" w:rsidRPr="00C83A29">
        <w:rPr>
          <w:rFonts w:ascii="Times New Roman" w:hAnsi="Times New Roman" w:cs="Times New Roman"/>
          <w:color w:val="000000"/>
          <w:sz w:val="28"/>
          <w:szCs w:val="28"/>
        </w:rPr>
        <w:t>представлени</w:t>
      </w:r>
      <w:r w:rsidR="005622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F16F7" w:rsidRPr="00C83A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A29" w:rsidRDefault="00C83A29" w:rsidP="00FE2C00">
      <w:pPr>
        <w:tabs>
          <w:tab w:val="left" w:pos="25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8DD" w:rsidRDefault="006C38DD" w:rsidP="00FE2C00">
      <w:pPr>
        <w:tabs>
          <w:tab w:val="left" w:pos="25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346" w:rsidRDefault="00D26346" w:rsidP="00BF3339">
      <w:pPr>
        <w:tabs>
          <w:tab w:val="left" w:pos="25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22B4" w:rsidRPr="0080606A" w:rsidRDefault="005622B4" w:rsidP="0056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6A">
        <w:rPr>
          <w:rFonts w:ascii="Times New Roman" w:hAnsi="Times New Roman" w:cs="Times New Roman"/>
          <w:sz w:val="28"/>
          <w:szCs w:val="28"/>
        </w:rPr>
        <w:t xml:space="preserve">Инспектор ревизионной комиссии </w:t>
      </w:r>
    </w:p>
    <w:p w:rsidR="005622B4" w:rsidRPr="0080606A" w:rsidRDefault="005622B4" w:rsidP="0056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6A">
        <w:rPr>
          <w:rFonts w:ascii="Times New Roman" w:hAnsi="Times New Roman" w:cs="Times New Roman"/>
          <w:sz w:val="28"/>
          <w:szCs w:val="28"/>
        </w:rPr>
        <w:t>Новохоп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0606A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</w:t>
      </w:r>
    </w:p>
    <w:p w:rsidR="005622B4" w:rsidRPr="0080606A" w:rsidRDefault="005622B4" w:rsidP="005622B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6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6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0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Калашник</w:t>
      </w:r>
      <w:r w:rsidRPr="0080606A">
        <w:rPr>
          <w:rFonts w:ascii="Times New Roman" w:hAnsi="Times New Roman" w:cs="Times New Roman"/>
          <w:sz w:val="28"/>
          <w:szCs w:val="28"/>
        </w:rPr>
        <w:t>ова</w:t>
      </w:r>
    </w:p>
    <w:sectPr w:rsidR="005622B4" w:rsidRPr="0080606A" w:rsidSect="00A25A1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94A"/>
    <w:multiLevelType w:val="hybridMultilevel"/>
    <w:tmpl w:val="349C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1C3B2E"/>
    <w:multiLevelType w:val="hybridMultilevel"/>
    <w:tmpl w:val="B7C21EE0"/>
    <w:lvl w:ilvl="0" w:tplc="27902D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3A37F7"/>
    <w:multiLevelType w:val="hybridMultilevel"/>
    <w:tmpl w:val="FB3612A8"/>
    <w:lvl w:ilvl="0" w:tplc="864A2A2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0C4C21"/>
    <w:rsid w:val="000625FC"/>
    <w:rsid w:val="000A6EF1"/>
    <w:rsid w:val="000C4C21"/>
    <w:rsid w:val="000F16F7"/>
    <w:rsid w:val="00107C12"/>
    <w:rsid w:val="00135E51"/>
    <w:rsid w:val="001655DC"/>
    <w:rsid w:val="0018470B"/>
    <w:rsid w:val="001A2035"/>
    <w:rsid w:val="001C6414"/>
    <w:rsid w:val="00216981"/>
    <w:rsid w:val="0021748D"/>
    <w:rsid w:val="002373F9"/>
    <w:rsid w:val="00282688"/>
    <w:rsid w:val="002A3374"/>
    <w:rsid w:val="002C3C24"/>
    <w:rsid w:val="002E28AB"/>
    <w:rsid w:val="0030125D"/>
    <w:rsid w:val="00337821"/>
    <w:rsid w:val="00351015"/>
    <w:rsid w:val="00351B46"/>
    <w:rsid w:val="00363DBD"/>
    <w:rsid w:val="003E6096"/>
    <w:rsid w:val="00447E58"/>
    <w:rsid w:val="00477BB1"/>
    <w:rsid w:val="0051402C"/>
    <w:rsid w:val="00524422"/>
    <w:rsid w:val="00533B5F"/>
    <w:rsid w:val="00540A24"/>
    <w:rsid w:val="005622B4"/>
    <w:rsid w:val="00582E90"/>
    <w:rsid w:val="005A3C0D"/>
    <w:rsid w:val="0065221B"/>
    <w:rsid w:val="00655E4A"/>
    <w:rsid w:val="006C38DD"/>
    <w:rsid w:val="007513FE"/>
    <w:rsid w:val="00795B34"/>
    <w:rsid w:val="007C03E8"/>
    <w:rsid w:val="007D049F"/>
    <w:rsid w:val="00801D49"/>
    <w:rsid w:val="008335BB"/>
    <w:rsid w:val="008747B2"/>
    <w:rsid w:val="008A5E6D"/>
    <w:rsid w:val="008C62FA"/>
    <w:rsid w:val="008D58AF"/>
    <w:rsid w:val="008F16F0"/>
    <w:rsid w:val="008F4B1B"/>
    <w:rsid w:val="00912FE4"/>
    <w:rsid w:val="009376DE"/>
    <w:rsid w:val="009A14D3"/>
    <w:rsid w:val="009A1934"/>
    <w:rsid w:val="00A00EA2"/>
    <w:rsid w:val="00A025FA"/>
    <w:rsid w:val="00A02934"/>
    <w:rsid w:val="00A14C16"/>
    <w:rsid w:val="00A25A1E"/>
    <w:rsid w:val="00A75E19"/>
    <w:rsid w:val="00A84752"/>
    <w:rsid w:val="00AA59D9"/>
    <w:rsid w:val="00AD2840"/>
    <w:rsid w:val="00B363C8"/>
    <w:rsid w:val="00B5596C"/>
    <w:rsid w:val="00BB629E"/>
    <w:rsid w:val="00BD3715"/>
    <w:rsid w:val="00BF3339"/>
    <w:rsid w:val="00C437D0"/>
    <w:rsid w:val="00C83A29"/>
    <w:rsid w:val="00CC32F9"/>
    <w:rsid w:val="00D26346"/>
    <w:rsid w:val="00D6067C"/>
    <w:rsid w:val="00D73420"/>
    <w:rsid w:val="00D876EE"/>
    <w:rsid w:val="00DA383D"/>
    <w:rsid w:val="00E4375E"/>
    <w:rsid w:val="00E448C9"/>
    <w:rsid w:val="00E55047"/>
    <w:rsid w:val="00E662FA"/>
    <w:rsid w:val="00E704F9"/>
    <w:rsid w:val="00ED042C"/>
    <w:rsid w:val="00EE4516"/>
    <w:rsid w:val="00F36B46"/>
    <w:rsid w:val="00F51621"/>
    <w:rsid w:val="00F7402E"/>
    <w:rsid w:val="00F74505"/>
    <w:rsid w:val="00F87D67"/>
    <w:rsid w:val="00F9765B"/>
    <w:rsid w:val="00FC028E"/>
    <w:rsid w:val="00FD3508"/>
    <w:rsid w:val="00FE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3508"/>
  </w:style>
  <w:style w:type="paragraph" w:styleId="a3">
    <w:name w:val="List Paragraph"/>
    <w:basedOn w:val="a"/>
    <w:qFormat/>
    <w:rsid w:val="00BF33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D8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9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???????? ????? ? ???????? 2"/>
    <w:basedOn w:val="a"/>
    <w:rsid w:val="005622B4"/>
    <w:pPr>
      <w:overflowPunct w:val="0"/>
      <w:autoSpaceDE w:val="0"/>
      <w:autoSpaceDN w:val="0"/>
      <w:adjustRightInd w:val="0"/>
      <w:spacing w:after="0" w:line="264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43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C66B-67DD-42D0-A8C4-E5C4D02B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revkom</cp:lastModifiedBy>
  <cp:revision>18</cp:revision>
  <cp:lastPrinted>2017-11-23T12:59:00Z</cp:lastPrinted>
  <dcterms:created xsi:type="dcterms:W3CDTF">2017-06-22T11:44:00Z</dcterms:created>
  <dcterms:modified xsi:type="dcterms:W3CDTF">2022-01-17T16:50:00Z</dcterms:modified>
</cp:coreProperties>
</file>