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EE" w:rsidRDefault="00D876EE" w:rsidP="00D876EE">
      <w:pPr>
        <w:jc w:val="right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-31750</wp:posOffset>
            </wp:positionV>
            <wp:extent cx="571500" cy="688340"/>
            <wp:effectExtent l="19050" t="0" r="0" b="0"/>
            <wp:wrapNone/>
            <wp:docPr id="1" name="Рисунок 2" descr="Герб района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 l="5396" t="31657" r="1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D876EE" w:rsidRPr="002A5150" w:rsidTr="00B22FC9">
        <w:trPr>
          <w:cantSplit/>
          <w:trHeight w:val="167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76EE" w:rsidRPr="002A5150" w:rsidRDefault="00D876EE" w:rsidP="00B22FC9">
            <w:pPr>
              <w:rPr>
                <w:rFonts w:ascii="Times New Roman" w:hAnsi="Times New Roman" w:cs="Times New Roman"/>
              </w:rPr>
            </w:pP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356"/>
            </w:tblGrid>
            <w:tr w:rsidR="00D876EE" w:rsidRPr="002A5150" w:rsidTr="00B22FC9">
              <w:trPr>
                <w:cantSplit/>
                <w:trHeight w:val="167"/>
              </w:trPr>
              <w:tc>
                <w:tcPr>
                  <w:tcW w:w="93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D876EE" w:rsidRPr="002A5150" w:rsidRDefault="00D876EE" w:rsidP="00B22FC9">
                  <w:pPr>
                    <w:pStyle w:val="3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150">
                    <w:rPr>
                      <w:b/>
                      <w:sz w:val="28"/>
                      <w:szCs w:val="28"/>
                    </w:rPr>
                    <w:t xml:space="preserve">РЕВИЗИОННАЯ КОМИССИЯ </w:t>
                  </w:r>
                </w:p>
                <w:p w:rsidR="00D876EE" w:rsidRPr="002A5150" w:rsidRDefault="00D876EE" w:rsidP="00B22FC9">
                  <w:pPr>
                    <w:pStyle w:val="31"/>
                    <w:ind w:lef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150">
                    <w:rPr>
                      <w:b/>
                      <w:sz w:val="28"/>
                      <w:szCs w:val="28"/>
                    </w:rPr>
                    <w:t>НОВОХОП</w:t>
                  </w:r>
                  <w:r>
                    <w:rPr>
                      <w:b/>
                      <w:sz w:val="28"/>
                      <w:szCs w:val="28"/>
                    </w:rPr>
                    <w:t>Ё</w:t>
                  </w:r>
                  <w:r w:rsidRPr="002A5150">
                    <w:rPr>
                      <w:b/>
                      <w:sz w:val="28"/>
                      <w:szCs w:val="28"/>
                    </w:rPr>
                    <w:t xml:space="preserve">РСКОГО МУНИЦИПАЛЬНОГО РАЙОНА  </w:t>
                  </w:r>
                </w:p>
                <w:p w:rsidR="00D876EE" w:rsidRPr="002A5150" w:rsidRDefault="00D876EE" w:rsidP="00B22FC9">
                  <w:pPr>
                    <w:pStyle w:val="3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150">
                    <w:rPr>
                      <w:b/>
                      <w:sz w:val="28"/>
                      <w:szCs w:val="28"/>
                    </w:rPr>
                    <w:t>ВОРОНЕЖСКОЙ  ОБЛАСТИ</w:t>
                  </w:r>
                </w:p>
                <w:p w:rsidR="00D876EE" w:rsidRPr="002A5150" w:rsidRDefault="00D876EE" w:rsidP="00B22FC9">
                  <w:pPr>
                    <w:pStyle w:val="31"/>
                    <w:jc w:val="center"/>
                    <w:rPr>
                      <w:b/>
                    </w:rPr>
                  </w:pPr>
                  <w:r w:rsidRPr="002A5150">
                    <w:rPr>
                      <w:sz w:val="24"/>
                    </w:rPr>
                    <w:t>397400,  г</w:t>
                  </w:r>
                  <w:proofErr w:type="gramStart"/>
                  <w:r w:rsidRPr="002A5150">
                    <w:rPr>
                      <w:sz w:val="24"/>
                    </w:rPr>
                    <w:t>.Н</w:t>
                  </w:r>
                  <w:proofErr w:type="gramEnd"/>
                  <w:r w:rsidRPr="002A5150">
                    <w:rPr>
                      <w:sz w:val="24"/>
                    </w:rPr>
                    <w:t>овохоперск, ул. Советская, 26, тел:(47353) 3-19-03</w:t>
                  </w:r>
                </w:p>
                <w:tbl>
                  <w:tblPr>
                    <w:tblW w:w="924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248"/>
                  </w:tblGrid>
                  <w:tr w:rsidR="00D876EE" w:rsidRPr="002A5150" w:rsidTr="00B22FC9">
                    <w:trPr>
                      <w:trHeight w:val="25"/>
                    </w:trPr>
                    <w:tc>
                      <w:tcPr>
                        <w:tcW w:w="9248" w:type="dxa"/>
                        <w:tcBorders>
                          <w:top w:val="double" w:sz="18" w:space="0" w:color="auto"/>
                        </w:tcBorders>
                      </w:tcPr>
                      <w:p w:rsidR="00D876EE" w:rsidRPr="002A5150" w:rsidRDefault="00D876EE" w:rsidP="00B22FC9">
                        <w:pPr>
                          <w:tabs>
                            <w:tab w:val="left" w:pos="72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876EE" w:rsidRPr="002A5150" w:rsidRDefault="00D876EE" w:rsidP="00B22F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876EE" w:rsidRPr="002A5150" w:rsidRDefault="00D876EE" w:rsidP="00B22FC9">
            <w:pPr>
              <w:rPr>
                <w:rFonts w:ascii="Times New Roman" w:hAnsi="Times New Roman" w:cs="Times New Roman"/>
              </w:rPr>
            </w:pPr>
          </w:p>
        </w:tc>
      </w:tr>
    </w:tbl>
    <w:p w:rsidR="000C4C21" w:rsidRPr="00C83A29" w:rsidRDefault="000C4C21" w:rsidP="000C4C21">
      <w:pPr>
        <w:tabs>
          <w:tab w:val="left" w:pos="2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A29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FE533B" w:rsidRPr="00FE533B" w:rsidRDefault="00FE533B" w:rsidP="00FE533B">
      <w:pPr>
        <w:pStyle w:val="2"/>
        <w:ind w:left="0" w:firstLine="0"/>
        <w:rPr>
          <w:b/>
          <w:szCs w:val="28"/>
        </w:rPr>
      </w:pPr>
      <w:proofErr w:type="gramStart"/>
      <w:r w:rsidRPr="00FE533B">
        <w:rPr>
          <w:b/>
          <w:color w:val="auto"/>
          <w:szCs w:val="28"/>
        </w:rPr>
        <w:t>о результатах контрольного мероприятия</w:t>
      </w:r>
      <w:r>
        <w:rPr>
          <w:b/>
          <w:color w:val="auto"/>
          <w:szCs w:val="28"/>
        </w:rPr>
        <w:t xml:space="preserve"> </w:t>
      </w:r>
      <w:r w:rsidR="00B22FC9">
        <w:rPr>
          <w:b/>
          <w:szCs w:val="28"/>
        </w:rPr>
        <w:t>«</w:t>
      </w:r>
      <w:r w:rsidR="00B22FC9" w:rsidRPr="0061311D">
        <w:rPr>
          <w:b/>
          <w:szCs w:val="28"/>
        </w:rPr>
        <w:t>Аудит эффективности испол</w:t>
      </w:r>
      <w:r w:rsidR="00B22FC9" w:rsidRPr="0061311D">
        <w:rPr>
          <w:b/>
          <w:szCs w:val="28"/>
        </w:rPr>
        <w:t>ь</w:t>
      </w:r>
      <w:r w:rsidR="00B22FC9" w:rsidRPr="0061311D">
        <w:rPr>
          <w:b/>
          <w:szCs w:val="28"/>
        </w:rPr>
        <w:t>зования средств, направленных на реал</w:t>
      </w:r>
      <w:r w:rsidR="00B22FC9" w:rsidRPr="0061311D">
        <w:rPr>
          <w:b/>
          <w:szCs w:val="28"/>
        </w:rPr>
        <w:t>и</w:t>
      </w:r>
      <w:r w:rsidR="00B22FC9" w:rsidRPr="0061311D">
        <w:rPr>
          <w:b/>
          <w:szCs w:val="28"/>
        </w:rPr>
        <w:t>зацию мероприятий, связанных с переселением граждан из аварийного жилищного фонда, в том числе в рамках регионального проекта «Обеспечение устойчивого сокращения н</w:t>
      </w:r>
      <w:r w:rsidR="00B22FC9" w:rsidRPr="0061311D">
        <w:rPr>
          <w:b/>
          <w:szCs w:val="28"/>
        </w:rPr>
        <w:t>е</w:t>
      </w:r>
      <w:r w:rsidR="00B22FC9" w:rsidRPr="0061311D">
        <w:rPr>
          <w:b/>
          <w:szCs w:val="28"/>
        </w:rPr>
        <w:t>пригодного для проживания жилищного фонда» государственной пр</w:t>
      </w:r>
      <w:r w:rsidR="00B22FC9" w:rsidRPr="0061311D">
        <w:rPr>
          <w:b/>
          <w:szCs w:val="28"/>
        </w:rPr>
        <w:t>о</w:t>
      </w:r>
      <w:r w:rsidR="00B22FC9" w:rsidRPr="0061311D">
        <w:rPr>
          <w:b/>
          <w:szCs w:val="28"/>
        </w:rPr>
        <w:t>граммы Воронежской области «Обеспеч</w:t>
      </w:r>
      <w:r w:rsidR="00B22FC9" w:rsidRPr="0061311D">
        <w:rPr>
          <w:b/>
          <w:szCs w:val="28"/>
        </w:rPr>
        <w:t>е</w:t>
      </w:r>
      <w:r w:rsidR="00B22FC9" w:rsidRPr="0061311D">
        <w:rPr>
          <w:b/>
          <w:szCs w:val="28"/>
        </w:rPr>
        <w:t>ние качественными жилищно-коммунальными услугами населения В</w:t>
      </w:r>
      <w:r w:rsidR="00B22FC9" w:rsidRPr="0061311D">
        <w:rPr>
          <w:b/>
          <w:szCs w:val="28"/>
        </w:rPr>
        <w:t>о</w:t>
      </w:r>
      <w:r w:rsidR="00B22FC9" w:rsidRPr="0061311D">
        <w:rPr>
          <w:b/>
          <w:szCs w:val="28"/>
        </w:rPr>
        <w:t>ронежской области» в 2019–2022 годах и текущем периоде 2023 года (параллельно с Контрольно-счетной палатой Воронежской области)</w:t>
      </w:r>
      <w:r w:rsidR="00B22FC9">
        <w:rPr>
          <w:b/>
          <w:szCs w:val="28"/>
        </w:rPr>
        <w:t>»</w:t>
      </w:r>
      <w:proofErr w:type="gramEnd"/>
    </w:p>
    <w:p w:rsidR="00AD2840" w:rsidRPr="00FE533B" w:rsidRDefault="001655DC" w:rsidP="00C55F06">
      <w:pPr>
        <w:shd w:val="clear" w:color="auto" w:fill="FFFFFF"/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соответствии</w:t>
      </w:r>
      <w:r w:rsidR="00337821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п. 1.6 плана работы ревизионной комиссии Новохопё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ского муниципального района Воронежской области на 2023 год, распоряж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ние председателя ревизионной комиссии Новохопёрского муниципального района Воронежской области от 30.10.2023 №6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председател</w:t>
      </w:r>
      <w:r w:rsidR="00BA658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ем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ревизионной комиссии </w:t>
      </w:r>
      <w:r w:rsidR="00F9765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Калашниковой С.Е.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проведено контрольное мероприятие «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Аудит эффективн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сти использования средств, направленных на реализацию мероприятий, связа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ных с переселением граждан из аварийного жилищного фонда, в том чи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ле в рамках регионального проекта</w:t>
      </w:r>
      <w:proofErr w:type="gramEnd"/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«Обеспечение устойчивого сокращения непр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годного для проживания жилищного фонда» государственной программы В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ронежской области «Обеспеч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ние качественными жилищно-коммунальными услугами населения Воронежской области» в 2019–2022 годах и текущем п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риоде 2023 года (параллельно с Контрольно-счетной палатой Воронежской о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б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ласти)</w:t>
      </w:r>
      <w:r w:rsid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</w:t>
      </w:r>
      <w:r w:rsidR="00FE533B"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FE533B" w:rsidRPr="00FE533B" w:rsidRDefault="006C38DD" w:rsidP="00C55F06">
      <w:pPr>
        <w:spacing w:before="80"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E533B" w:rsidRPr="00FE53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Цели контрольного мероприятия: 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оценить эффективность использов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ния средств, направленных на реализацию мероприятий, связанных с пересел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нием граждан из аварийного ж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лищного фонда.</w:t>
      </w:r>
    </w:p>
    <w:p w:rsidR="00FE533B" w:rsidRPr="00FE533B" w:rsidRDefault="00FE533B" w:rsidP="00FE533B">
      <w:pPr>
        <w:shd w:val="clear" w:color="auto" w:fill="FFFFFF"/>
        <w:tabs>
          <w:tab w:val="left" w:pos="994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Перечень проверенных объектов и оформленных актов:</w:t>
      </w:r>
    </w:p>
    <w:p w:rsidR="00B22FC9" w:rsidRPr="00B22FC9" w:rsidRDefault="00B22FC9" w:rsidP="00B22FC9">
      <w:pPr>
        <w:tabs>
          <w:tab w:val="left" w:pos="851"/>
          <w:tab w:val="left" w:pos="993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Администрация городского поселения – город Новохоперск Новохопе</w:t>
      </w:r>
      <w:r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</w:t>
      </w:r>
      <w:r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ского муниципального района Воронежской области - акт №1.6-2023 от 27.11.2023.</w:t>
      </w:r>
    </w:p>
    <w:p w:rsidR="00B22FC9" w:rsidRPr="00B22FC9" w:rsidRDefault="00FE533B" w:rsidP="00B22FC9">
      <w:pPr>
        <w:spacing w:before="120" w:line="240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Проверяемый период деятельности: 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 01 января 2019 по 30 октября 2023 года.</w:t>
      </w:r>
    </w:p>
    <w:p w:rsidR="00FE533B" w:rsidRDefault="00FE533B" w:rsidP="00FE533B">
      <w:pPr>
        <w:shd w:val="clear" w:color="auto" w:fill="FFFFFF"/>
        <w:tabs>
          <w:tab w:val="num" w:pos="1134"/>
        </w:tabs>
        <w:spacing w:after="120" w:line="240" w:lineRule="auto"/>
        <w:ind w:firstLine="72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53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lastRenderedPageBreak/>
        <w:t>Срок проведения контрольного мероприятия</w:t>
      </w:r>
      <w:r w:rsidRPr="00FE53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: с 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30 октября по 28 ноя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б</w:t>
      </w:r>
      <w:r w:rsidR="00B22FC9" w:rsidRPr="00B22F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ря 2023</w:t>
      </w:r>
      <w:r w:rsidR="002D01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B22FC9" w:rsidRPr="00B22FC9" w:rsidRDefault="00B22FC9" w:rsidP="00B22FC9">
      <w:pPr>
        <w:spacing w:before="12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B22FC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Результаты контрольного мероприятия:</w:t>
      </w:r>
    </w:p>
    <w:p w:rsidR="00B22FC9" w:rsidRPr="00B22FC9" w:rsidRDefault="00B22FC9" w:rsidP="00B22FC9">
      <w:pPr>
        <w:shd w:val="clear" w:color="auto" w:fill="FFFFFF"/>
        <w:tabs>
          <w:tab w:val="num" w:pos="1134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B22FC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Проверка соблюдения требований нормативных правовых актов и иных документов, регламентирующих проведение мероприятий, связанных с переселением граждан из аварийного жилищного фонда.</w:t>
      </w:r>
    </w:p>
    <w:p w:rsidR="00B22FC9" w:rsidRPr="00B22FC9" w:rsidRDefault="00B22FC9" w:rsidP="00B22FC9">
      <w:pPr>
        <w:pStyle w:val="ConsPlusTitle"/>
        <w:ind w:firstLine="708"/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</w:pPr>
      <w:proofErr w:type="gramStart"/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В соответствии с Федеральным законом от 21.07.2007 № 185-ФЗ «О фо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н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де содействия реформированию жилищно-коммунального хозяйства», Пост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а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новлением Правительства Воронежской области от 18.03.2019 № 263 «О реги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о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нальной адресной программе Воронежской области "Обеспечение усто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й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чивого сокращения непригодного для проживания жилищного фонда в 2019 - 2022 г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о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дах"» поставлена основная цель по улучшению качества жизни населения, со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з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дания безопасных и благоприятных условий проживания граждан на террит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о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рии Воронежской области.</w:t>
      </w:r>
      <w:proofErr w:type="gramEnd"/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 xml:space="preserve"> Для </w:t>
      </w:r>
      <w:proofErr w:type="gramStart"/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достижении</w:t>
      </w:r>
      <w:proofErr w:type="gramEnd"/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 xml:space="preserve"> цели возникла необходимость в решении задачи по переселению граждан из многоквартирных домов, призна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н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ных до 01.01.2017 года в установленном порядке аварийными и по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д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лежащими сносу в связи с физическим износом в процессе их эксплуатации.</w:t>
      </w:r>
    </w:p>
    <w:p w:rsidR="00B22FC9" w:rsidRPr="00B22FC9" w:rsidRDefault="00B22FC9" w:rsidP="00B22FC9">
      <w:pPr>
        <w:pStyle w:val="ConsPlusTitle"/>
        <w:spacing w:after="120"/>
        <w:ind w:firstLine="708"/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</w:pP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В рамках Постановления Правительства Воронежской области от 18.03.2019 № 263 участником IV этапа программы 2022 года является муниц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и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пальное образование - городское поселение - город Новохоперск Новохопе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р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ского муниципального района Воронежской области. В перечень многоква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р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тирных домов, признанных аварийными до 01.01.2017 года городского посел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е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ния - город Новохоперск, программы включены:</w:t>
      </w:r>
    </w:p>
    <w:tbl>
      <w:tblPr>
        <w:tblW w:w="5150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7"/>
        <w:gridCol w:w="1168"/>
        <w:gridCol w:w="1460"/>
        <w:gridCol w:w="1168"/>
        <w:gridCol w:w="1168"/>
        <w:gridCol w:w="1461"/>
        <w:gridCol w:w="1313"/>
      </w:tblGrid>
      <w:tr w:rsidR="00B22FC9" w:rsidRPr="00B22FC9" w:rsidTr="00B22FC9">
        <w:trPr>
          <w:trHeight w:val="1175"/>
        </w:trPr>
        <w:tc>
          <w:tcPr>
            <w:tcW w:w="2250" w:type="dxa"/>
            <w:vMerge w:val="restart"/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Адрес многоква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тирного дома</w:t>
            </w:r>
          </w:p>
        </w:tc>
        <w:tc>
          <w:tcPr>
            <w:tcW w:w="1134" w:type="dxa"/>
            <w:vMerge w:val="restart"/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Год ввода дома в эк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плуат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а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цию</w:t>
            </w:r>
          </w:p>
        </w:tc>
        <w:tc>
          <w:tcPr>
            <w:tcW w:w="1417" w:type="dxa"/>
            <w:vMerge w:val="restart"/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Дата пр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знания мног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кварти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ного дома </w:t>
            </w:r>
            <w:proofErr w:type="gramStart"/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ав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а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рийным</w:t>
            </w:r>
            <w:proofErr w:type="gramEnd"/>
          </w:p>
        </w:tc>
        <w:tc>
          <w:tcPr>
            <w:tcW w:w="2268" w:type="dxa"/>
            <w:gridSpan w:val="2"/>
            <w:vMerge w:val="restart"/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Сведения об ав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а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рийном жили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щ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ном фонде, по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лежащем расс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е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лению до 1 се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н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тября 2025 г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да</w:t>
            </w:r>
          </w:p>
        </w:tc>
        <w:tc>
          <w:tcPr>
            <w:tcW w:w="1418" w:type="dxa"/>
            <w:vMerge w:val="restart"/>
          </w:tcPr>
          <w:p w:rsidR="00B22FC9" w:rsidRPr="00B22FC9" w:rsidRDefault="00B22FC9" w:rsidP="00B22FC9">
            <w:pPr>
              <w:pStyle w:val="ConsPlusNormal"/>
              <w:ind w:hanging="15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Планиру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е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мая дата окончания пересел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е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ния</w:t>
            </w:r>
          </w:p>
        </w:tc>
        <w:tc>
          <w:tcPr>
            <w:tcW w:w="1275" w:type="dxa"/>
            <w:vMerge w:val="restart"/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Площадь </w:t>
            </w:r>
            <w:proofErr w:type="gramStart"/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застро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й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ки мн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гоква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тирного дома</w:t>
            </w:r>
            <w:proofErr w:type="gramEnd"/>
          </w:p>
        </w:tc>
      </w:tr>
      <w:tr w:rsidR="00B22FC9" w:rsidRPr="00B22FC9" w:rsidTr="00B22FC9">
        <w:trPr>
          <w:trHeight w:val="329"/>
        </w:trPr>
        <w:tc>
          <w:tcPr>
            <w:tcW w:w="2250" w:type="dxa"/>
            <w:vMerge/>
          </w:tcPr>
          <w:p w:rsidR="00B22FC9" w:rsidRPr="00B22FC9" w:rsidRDefault="00B22FC9" w:rsidP="00B22FC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vMerge/>
          </w:tcPr>
          <w:p w:rsidR="00B22FC9" w:rsidRPr="00B22FC9" w:rsidRDefault="00B22FC9" w:rsidP="00B22FC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</w:tcPr>
          <w:p w:rsidR="00B22FC9" w:rsidRPr="00B22FC9" w:rsidRDefault="00B22FC9" w:rsidP="00B22FC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B22FC9" w:rsidRPr="00B22FC9" w:rsidRDefault="00B22FC9" w:rsidP="00B22FC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vMerge/>
          </w:tcPr>
          <w:p w:rsidR="00B22FC9" w:rsidRPr="00B22FC9" w:rsidRDefault="00B22FC9" w:rsidP="00B22FC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vMerge/>
          </w:tcPr>
          <w:p w:rsidR="00B22FC9" w:rsidRPr="00B22FC9" w:rsidRDefault="00B22FC9" w:rsidP="00B22FC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B22FC9" w:rsidRPr="00B22FC9" w:rsidTr="00B22FC9">
        <w:trPr>
          <w:trHeight w:val="145"/>
        </w:trPr>
        <w:tc>
          <w:tcPr>
            <w:tcW w:w="2250" w:type="dxa"/>
            <w:vMerge/>
          </w:tcPr>
          <w:p w:rsidR="00B22FC9" w:rsidRPr="00B22FC9" w:rsidRDefault="00B22FC9" w:rsidP="00B22FC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B22FC9" w:rsidRPr="00B22FC9" w:rsidRDefault="00B22FC9" w:rsidP="00B22FC9">
            <w:pPr>
              <w:pStyle w:val="ConsPlusNormal"/>
              <w:ind w:hanging="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B22FC9" w:rsidRPr="00B22FC9" w:rsidRDefault="00B22FC9" w:rsidP="00B22FC9">
            <w:pPr>
              <w:pStyle w:val="ConsPlusNormal"/>
              <w:ind w:hanging="22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дата</w:t>
            </w:r>
          </w:p>
        </w:tc>
        <w:tc>
          <w:tcPr>
            <w:tcW w:w="1134" w:type="dxa"/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пл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щадь, кв. м</w:t>
            </w:r>
          </w:p>
        </w:tc>
        <w:tc>
          <w:tcPr>
            <w:tcW w:w="1134" w:type="dxa"/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колич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е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ство ч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е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ловек</w:t>
            </w:r>
          </w:p>
        </w:tc>
        <w:tc>
          <w:tcPr>
            <w:tcW w:w="1418" w:type="dxa"/>
          </w:tcPr>
          <w:p w:rsidR="00B22FC9" w:rsidRPr="00B22FC9" w:rsidRDefault="00B22FC9" w:rsidP="00B22FC9">
            <w:pPr>
              <w:pStyle w:val="ConsPlusNormal"/>
              <w:ind w:hanging="15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дата</w:t>
            </w:r>
          </w:p>
        </w:tc>
        <w:tc>
          <w:tcPr>
            <w:tcW w:w="1275" w:type="dxa"/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кв. м</w:t>
            </w:r>
          </w:p>
        </w:tc>
      </w:tr>
      <w:tr w:rsidR="00B22FC9" w:rsidRPr="00B22FC9" w:rsidTr="00B22FC9">
        <w:trPr>
          <w:trHeight w:val="248"/>
        </w:trPr>
        <w:tc>
          <w:tcPr>
            <w:tcW w:w="2250" w:type="dxa"/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134" w:type="dxa"/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417" w:type="dxa"/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134" w:type="dxa"/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134" w:type="dxa"/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418" w:type="dxa"/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275" w:type="dxa"/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</w:tc>
      </w:tr>
      <w:tr w:rsidR="00B22FC9" w:rsidRPr="00B22FC9" w:rsidTr="00B22FC9">
        <w:trPr>
          <w:trHeight w:val="27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г. Новохоперск, ул. Карла Маркса,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29.12.2016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255,40</w:t>
            </w:r>
          </w:p>
        </w:tc>
      </w:tr>
      <w:tr w:rsidR="00B22FC9" w:rsidRPr="00B22FC9" w:rsidTr="00B22FC9">
        <w:trPr>
          <w:trHeight w:val="27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рп</w:t>
            </w:r>
            <w:proofErr w:type="spellEnd"/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Новохопе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</w:t>
            </w: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ский, ул. МПС,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29.12.2016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174,30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225,10</w:t>
            </w:r>
          </w:p>
        </w:tc>
      </w:tr>
      <w:tr w:rsidR="00B22FC9" w:rsidRPr="00B22FC9" w:rsidTr="00B22FC9">
        <w:trPr>
          <w:trHeight w:val="27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387,60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B22FC9" w:rsidRDefault="00B22FC9" w:rsidP="00B22FC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22F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480,50</w:t>
            </w:r>
          </w:p>
        </w:tc>
      </w:tr>
    </w:tbl>
    <w:p w:rsidR="00B22FC9" w:rsidRPr="00B22FC9" w:rsidRDefault="00B22FC9" w:rsidP="00B22FC9">
      <w:pPr>
        <w:pStyle w:val="ConsPlusTitle"/>
        <w:spacing w:before="120"/>
        <w:ind w:firstLine="708"/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</w:pP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Программой утверждено ресурсное обеспечение городское поселение - город Новохоперск на 2021, 2022 годы в сумме 15 039 000,0 рублей, в том чи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с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ле за счет средств Фонда 14 145 618,90  рублей, за счет средств областного бю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д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жета 759 373,94  рублей, за счет средств местного бюджета 134 007,16  рублей. Планом реализации мероприятий по переселению граждан из аварийного ж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и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лищного фонда, признанного таковым до 01.01.2017 года городского поселения определен способ переселения: запланирована выплата собственн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и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кам жилых помещений, входящих в аварийный жилищный фонд, возмещение за изыма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е</w:t>
      </w:r>
      <w:r w:rsidRPr="00B22FC9">
        <w:rPr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мые жилые помещения.</w:t>
      </w:r>
    </w:p>
    <w:p w:rsidR="00B22FC9" w:rsidRPr="00887402" w:rsidRDefault="00B22FC9" w:rsidP="00B22FC9">
      <w:pPr>
        <w:pStyle w:val="ConsPlusTitle"/>
        <w:spacing w:before="120"/>
        <w:rPr>
          <w:b w:val="0"/>
          <w:i/>
          <w:color w:val="000000"/>
          <w:sz w:val="28"/>
          <w:szCs w:val="28"/>
        </w:rPr>
      </w:pPr>
      <w:proofErr w:type="gramStart"/>
      <w:r w:rsidRPr="00887402">
        <w:rPr>
          <w:b w:val="0"/>
          <w:i/>
          <w:sz w:val="28"/>
        </w:rPr>
        <w:t>О</w:t>
      </w:r>
      <w:r w:rsidRPr="00887402">
        <w:rPr>
          <w:b w:val="0"/>
          <w:i/>
          <w:sz w:val="28"/>
          <w:szCs w:val="28"/>
        </w:rPr>
        <w:t>боснованность включения домов в перечень многоквартирных домов, признанных до 1 января 2017 года аварийными (проверка документов, на осн</w:t>
      </w:r>
      <w:r w:rsidRPr="00887402">
        <w:rPr>
          <w:b w:val="0"/>
          <w:i/>
          <w:sz w:val="28"/>
          <w:szCs w:val="28"/>
        </w:rPr>
        <w:t>о</w:t>
      </w:r>
      <w:r w:rsidRPr="00887402">
        <w:rPr>
          <w:b w:val="0"/>
          <w:i/>
          <w:sz w:val="28"/>
          <w:szCs w:val="28"/>
        </w:rPr>
        <w:t>вании которых было принято решение о признании многоквартирных домов аварийными; проверка достоверности сведений об аварийном жилищном фо</w:t>
      </w:r>
      <w:r w:rsidRPr="00887402">
        <w:rPr>
          <w:b w:val="0"/>
          <w:i/>
          <w:sz w:val="28"/>
          <w:szCs w:val="28"/>
        </w:rPr>
        <w:t>н</w:t>
      </w:r>
      <w:r w:rsidRPr="00887402">
        <w:rPr>
          <w:b w:val="0"/>
          <w:i/>
          <w:sz w:val="28"/>
          <w:szCs w:val="28"/>
        </w:rPr>
        <w:t>де; соблюдение порядка первоочередности</w:t>
      </w:r>
      <w:r w:rsidRPr="00887402">
        <w:rPr>
          <w:b w:val="0"/>
          <w:i/>
        </w:rPr>
        <w:t xml:space="preserve"> </w:t>
      </w:r>
      <w:r w:rsidRPr="00887402">
        <w:rPr>
          <w:b w:val="0"/>
          <w:i/>
          <w:sz w:val="28"/>
          <w:szCs w:val="28"/>
        </w:rPr>
        <w:t>переселения граждан из многоква</w:t>
      </w:r>
      <w:r w:rsidRPr="00887402">
        <w:rPr>
          <w:b w:val="0"/>
          <w:i/>
          <w:sz w:val="28"/>
          <w:szCs w:val="28"/>
        </w:rPr>
        <w:t>р</w:t>
      </w:r>
      <w:r w:rsidRPr="00887402">
        <w:rPr>
          <w:b w:val="0"/>
          <w:i/>
          <w:sz w:val="28"/>
          <w:szCs w:val="28"/>
        </w:rPr>
        <w:t>тирных домов и др. (Федеральный закон от 21.07.2007 № 185-ФЗ «О Фонде с</w:t>
      </w:r>
      <w:r w:rsidRPr="00887402">
        <w:rPr>
          <w:b w:val="0"/>
          <w:i/>
          <w:sz w:val="28"/>
          <w:szCs w:val="28"/>
        </w:rPr>
        <w:t>о</w:t>
      </w:r>
      <w:r w:rsidRPr="00887402">
        <w:rPr>
          <w:b w:val="0"/>
          <w:i/>
          <w:sz w:val="28"/>
          <w:szCs w:val="28"/>
        </w:rPr>
        <w:t>действия реформированию жилищно-коммунального хозяйства»)).</w:t>
      </w:r>
      <w:proofErr w:type="gramEnd"/>
    </w:p>
    <w:p w:rsidR="00B22FC9" w:rsidRPr="00D72300" w:rsidRDefault="00B22FC9" w:rsidP="00B22FC9">
      <w:pPr>
        <w:pStyle w:val="ConsPlusTitle"/>
        <w:ind w:firstLine="708"/>
        <w:rPr>
          <w:b w:val="0"/>
          <w:bCs w:val="0"/>
          <w:color w:val="000000"/>
          <w:sz w:val="28"/>
          <w:szCs w:val="28"/>
        </w:rPr>
      </w:pPr>
      <w:r w:rsidRPr="00D72300">
        <w:rPr>
          <w:b w:val="0"/>
          <w:bCs w:val="0"/>
          <w:color w:val="000000"/>
          <w:sz w:val="28"/>
          <w:szCs w:val="28"/>
        </w:rPr>
        <w:t>На основании заявлений собственников жилых помещений дома №19, расположенного по адресу: Воронежская область, Новохоперский район, р</w:t>
      </w:r>
      <w:r>
        <w:rPr>
          <w:b w:val="0"/>
          <w:bCs w:val="0"/>
          <w:color w:val="000000"/>
          <w:sz w:val="28"/>
          <w:szCs w:val="28"/>
        </w:rPr>
        <w:t>.</w:t>
      </w:r>
      <w:r w:rsidRPr="00D72300">
        <w:rPr>
          <w:b w:val="0"/>
          <w:bCs w:val="0"/>
          <w:color w:val="000000"/>
          <w:sz w:val="28"/>
          <w:szCs w:val="28"/>
        </w:rPr>
        <w:t>п</w:t>
      </w:r>
      <w:r>
        <w:rPr>
          <w:b w:val="0"/>
          <w:bCs w:val="0"/>
          <w:color w:val="000000"/>
          <w:sz w:val="28"/>
          <w:szCs w:val="28"/>
        </w:rPr>
        <w:t>.</w:t>
      </w:r>
      <w:r w:rsidRPr="00D72300">
        <w:rPr>
          <w:b w:val="0"/>
          <w:bCs w:val="0"/>
          <w:color w:val="000000"/>
          <w:sz w:val="28"/>
          <w:szCs w:val="28"/>
        </w:rPr>
        <w:t xml:space="preserve"> Новохоперский, </w:t>
      </w:r>
      <w:r>
        <w:rPr>
          <w:b w:val="0"/>
          <w:bCs w:val="0"/>
          <w:color w:val="000000"/>
          <w:sz w:val="28"/>
          <w:szCs w:val="28"/>
        </w:rPr>
        <w:t>ул</w:t>
      </w:r>
      <w:proofErr w:type="gramStart"/>
      <w:r>
        <w:rPr>
          <w:b w:val="0"/>
          <w:bCs w:val="0"/>
          <w:color w:val="000000"/>
          <w:sz w:val="28"/>
          <w:szCs w:val="28"/>
        </w:rPr>
        <w:t>.</w:t>
      </w:r>
      <w:r w:rsidRPr="00D72300">
        <w:rPr>
          <w:b w:val="0"/>
          <w:bCs w:val="0"/>
          <w:color w:val="000000"/>
          <w:sz w:val="28"/>
          <w:szCs w:val="28"/>
        </w:rPr>
        <w:t>М</w:t>
      </w:r>
      <w:proofErr w:type="gramEnd"/>
      <w:r w:rsidRPr="00D72300">
        <w:rPr>
          <w:b w:val="0"/>
          <w:bCs w:val="0"/>
          <w:color w:val="000000"/>
          <w:sz w:val="28"/>
          <w:szCs w:val="28"/>
        </w:rPr>
        <w:t>ПС межведомственной комиссией, назначенной пост</w:t>
      </w:r>
      <w:r w:rsidRPr="00D72300">
        <w:rPr>
          <w:b w:val="0"/>
          <w:bCs w:val="0"/>
          <w:color w:val="000000"/>
          <w:sz w:val="28"/>
          <w:szCs w:val="28"/>
        </w:rPr>
        <w:t>а</w:t>
      </w:r>
      <w:r w:rsidRPr="00D72300">
        <w:rPr>
          <w:b w:val="0"/>
          <w:bCs w:val="0"/>
          <w:color w:val="000000"/>
          <w:sz w:val="28"/>
          <w:szCs w:val="28"/>
        </w:rPr>
        <w:t>новлением администрации городского поселения – город Новохоперск от 11.04.2016 №178 проведено обследование многоквартирного дома до 1917 г</w:t>
      </w:r>
      <w:r w:rsidRPr="00D72300">
        <w:rPr>
          <w:b w:val="0"/>
          <w:bCs w:val="0"/>
          <w:color w:val="000000"/>
          <w:sz w:val="28"/>
          <w:szCs w:val="28"/>
        </w:rPr>
        <w:t>о</w:t>
      </w:r>
      <w:r w:rsidRPr="00D72300">
        <w:rPr>
          <w:b w:val="0"/>
          <w:bCs w:val="0"/>
          <w:color w:val="000000"/>
          <w:sz w:val="28"/>
          <w:szCs w:val="28"/>
        </w:rPr>
        <w:t>да постройки, общей площадью 225,1 м.кв., жилой площадью 154,1 м.кв. По р</w:t>
      </w:r>
      <w:r w:rsidRPr="00D72300">
        <w:rPr>
          <w:b w:val="0"/>
          <w:bCs w:val="0"/>
          <w:color w:val="000000"/>
          <w:sz w:val="28"/>
          <w:szCs w:val="28"/>
        </w:rPr>
        <w:t>е</w:t>
      </w:r>
      <w:r w:rsidRPr="00D72300">
        <w:rPr>
          <w:b w:val="0"/>
          <w:bCs w:val="0"/>
          <w:color w:val="000000"/>
          <w:sz w:val="28"/>
          <w:szCs w:val="28"/>
        </w:rPr>
        <w:t>зультатам обследования составлен акт обследования многоквартирного дома от 04.05.2016 №5, Заключение об оценке соответствия помещений (многокварти</w:t>
      </w:r>
      <w:r w:rsidRPr="00D72300">
        <w:rPr>
          <w:b w:val="0"/>
          <w:bCs w:val="0"/>
          <w:color w:val="000000"/>
          <w:sz w:val="28"/>
          <w:szCs w:val="28"/>
        </w:rPr>
        <w:t>р</w:t>
      </w:r>
      <w:r w:rsidRPr="00D72300">
        <w:rPr>
          <w:b w:val="0"/>
          <w:bCs w:val="0"/>
          <w:color w:val="000000"/>
          <w:sz w:val="28"/>
          <w:szCs w:val="28"/>
        </w:rPr>
        <w:t>ного дома) требованиям, установленным в Положении о признании пом</w:t>
      </w:r>
      <w:r w:rsidRPr="00D72300">
        <w:rPr>
          <w:b w:val="0"/>
          <w:bCs w:val="0"/>
          <w:color w:val="000000"/>
          <w:sz w:val="28"/>
          <w:szCs w:val="28"/>
        </w:rPr>
        <w:t>е</w:t>
      </w:r>
      <w:r w:rsidRPr="00D72300">
        <w:rPr>
          <w:b w:val="0"/>
          <w:bCs w:val="0"/>
          <w:color w:val="000000"/>
          <w:sz w:val="28"/>
          <w:szCs w:val="28"/>
        </w:rPr>
        <w:t>щения жилым помещением, жилого помещения непригодным для проживания и мн</w:t>
      </w:r>
      <w:r w:rsidRPr="00D72300">
        <w:rPr>
          <w:b w:val="0"/>
          <w:bCs w:val="0"/>
          <w:color w:val="000000"/>
          <w:sz w:val="28"/>
          <w:szCs w:val="28"/>
        </w:rPr>
        <w:t>о</w:t>
      </w:r>
      <w:r w:rsidRPr="00D72300">
        <w:rPr>
          <w:b w:val="0"/>
          <w:bCs w:val="0"/>
          <w:color w:val="000000"/>
          <w:sz w:val="28"/>
          <w:szCs w:val="28"/>
        </w:rPr>
        <w:t xml:space="preserve">гоквартирного дома аварийным и подлежащим сносу или реконструкции от 04.05.2016 №5. </w:t>
      </w:r>
      <w:proofErr w:type="gramStart"/>
      <w:r>
        <w:rPr>
          <w:b w:val="0"/>
          <w:bCs w:val="0"/>
          <w:color w:val="000000"/>
          <w:sz w:val="28"/>
          <w:szCs w:val="28"/>
        </w:rPr>
        <w:t>Согласно з</w:t>
      </w:r>
      <w:r w:rsidRPr="00D72300">
        <w:rPr>
          <w:b w:val="0"/>
          <w:bCs w:val="0"/>
          <w:color w:val="000000"/>
          <w:sz w:val="28"/>
          <w:szCs w:val="28"/>
        </w:rPr>
        <w:t>аключени</w:t>
      </w:r>
      <w:r>
        <w:rPr>
          <w:b w:val="0"/>
          <w:bCs w:val="0"/>
          <w:color w:val="000000"/>
          <w:sz w:val="28"/>
          <w:szCs w:val="28"/>
        </w:rPr>
        <w:t>я</w:t>
      </w:r>
      <w:proofErr w:type="gramEnd"/>
      <w:r w:rsidRPr="00D72300">
        <w:rPr>
          <w:b w:val="0"/>
          <w:bCs w:val="0"/>
          <w:color w:val="000000"/>
          <w:sz w:val="28"/>
          <w:szCs w:val="28"/>
        </w:rPr>
        <w:t xml:space="preserve"> межведомственной комиссии – износ многоквартирного дома составляет 65%, многоквартирный дом признан ав</w:t>
      </w:r>
      <w:r w:rsidRPr="00D72300">
        <w:rPr>
          <w:b w:val="0"/>
          <w:bCs w:val="0"/>
          <w:color w:val="000000"/>
          <w:sz w:val="28"/>
          <w:szCs w:val="28"/>
        </w:rPr>
        <w:t>а</w:t>
      </w:r>
      <w:r w:rsidRPr="00D72300">
        <w:rPr>
          <w:b w:val="0"/>
          <w:bCs w:val="0"/>
          <w:color w:val="000000"/>
          <w:sz w:val="28"/>
          <w:szCs w:val="28"/>
        </w:rPr>
        <w:t>рийным, существует опасность обрушения несущих конструкций, комиссия приняла заключение о непригодности для проживания домовладения.</w:t>
      </w:r>
    </w:p>
    <w:p w:rsidR="00B22FC9" w:rsidRDefault="00B22FC9" w:rsidP="00B22FC9">
      <w:pPr>
        <w:pStyle w:val="ConsPlusTitle"/>
        <w:ind w:firstLine="708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Постановлением Администрации </w:t>
      </w:r>
      <w:r w:rsidRPr="00FB719D">
        <w:rPr>
          <w:b w:val="0"/>
          <w:bCs w:val="0"/>
          <w:color w:val="000000"/>
          <w:sz w:val="28"/>
          <w:szCs w:val="28"/>
        </w:rPr>
        <w:t>городско</w:t>
      </w:r>
      <w:r>
        <w:rPr>
          <w:b w:val="0"/>
          <w:bCs w:val="0"/>
          <w:color w:val="000000"/>
          <w:sz w:val="28"/>
          <w:szCs w:val="28"/>
        </w:rPr>
        <w:t>го</w:t>
      </w:r>
      <w:r w:rsidRPr="00FB719D">
        <w:rPr>
          <w:b w:val="0"/>
          <w:bCs w:val="0"/>
          <w:color w:val="000000"/>
          <w:sz w:val="28"/>
          <w:szCs w:val="28"/>
        </w:rPr>
        <w:t xml:space="preserve"> поселени</w:t>
      </w:r>
      <w:r>
        <w:rPr>
          <w:b w:val="0"/>
          <w:bCs w:val="0"/>
          <w:color w:val="000000"/>
          <w:sz w:val="28"/>
          <w:szCs w:val="28"/>
        </w:rPr>
        <w:t>я</w:t>
      </w:r>
      <w:r w:rsidRPr="00FB719D">
        <w:rPr>
          <w:b w:val="0"/>
          <w:bCs w:val="0"/>
          <w:color w:val="000000"/>
          <w:sz w:val="28"/>
          <w:szCs w:val="28"/>
        </w:rPr>
        <w:t xml:space="preserve"> - город Новох</w:t>
      </w:r>
      <w:r w:rsidRPr="00FB719D">
        <w:rPr>
          <w:b w:val="0"/>
          <w:bCs w:val="0"/>
          <w:color w:val="000000"/>
          <w:sz w:val="28"/>
          <w:szCs w:val="28"/>
        </w:rPr>
        <w:t>о</w:t>
      </w:r>
      <w:r w:rsidRPr="00FB719D">
        <w:rPr>
          <w:b w:val="0"/>
          <w:bCs w:val="0"/>
          <w:color w:val="000000"/>
          <w:sz w:val="28"/>
          <w:szCs w:val="28"/>
        </w:rPr>
        <w:t>перск Новохоперского муниципального района Воронежской области</w:t>
      </w:r>
      <w:r>
        <w:rPr>
          <w:b w:val="0"/>
          <w:bCs w:val="0"/>
          <w:color w:val="000000"/>
          <w:sz w:val="28"/>
          <w:szCs w:val="28"/>
        </w:rPr>
        <w:t xml:space="preserve"> от 29.12.2016 года №582 «О признании многоквартирного дома аварийным и по</w:t>
      </w:r>
      <w:r>
        <w:rPr>
          <w:b w:val="0"/>
          <w:bCs w:val="0"/>
          <w:color w:val="000000"/>
          <w:sz w:val="28"/>
          <w:szCs w:val="28"/>
        </w:rPr>
        <w:t>д</w:t>
      </w:r>
      <w:r>
        <w:rPr>
          <w:b w:val="0"/>
          <w:bCs w:val="0"/>
          <w:color w:val="000000"/>
          <w:sz w:val="28"/>
          <w:szCs w:val="28"/>
        </w:rPr>
        <w:t>лежащим сносу, дальнейшем использовании помещений и сроках отселения собственников» многоквартирный дом по адресу</w:t>
      </w:r>
      <w:r w:rsidRPr="00144FCF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Воронежская область, р. п.</w:t>
      </w:r>
      <w:r w:rsidRPr="006427C4">
        <w:rPr>
          <w:b w:val="0"/>
          <w:color w:val="000000"/>
          <w:sz w:val="28"/>
          <w:szCs w:val="28"/>
        </w:rPr>
        <w:t xml:space="preserve"> Новохоперск</w:t>
      </w:r>
      <w:r>
        <w:rPr>
          <w:b w:val="0"/>
          <w:color w:val="000000"/>
          <w:sz w:val="28"/>
          <w:szCs w:val="28"/>
        </w:rPr>
        <w:t>ий</w:t>
      </w:r>
      <w:r w:rsidRPr="006427C4">
        <w:rPr>
          <w:b w:val="0"/>
          <w:color w:val="000000"/>
          <w:sz w:val="28"/>
          <w:szCs w:val="28"/>
        </w:rPr>
        <w:t xml:space="preserve">, </w:t>
      </w:r>
      <w:r>
        <w:rPr>
          <w:b w:val="0"/>
          <w:color w:val="000000"/>
          <w:sz w:val="28"/>
          <w:szCs w:val="28"/>
        </w:rPr>
        <w:t>ул</w:t>
      </w:r>
      <w:proofErr w:type="gramStart"/>
      <w:r>
        <w:rPr>
          <w:b w:val="0"/>
          <w:color w:val="000000"/>
          <w:sz w:val="28"/>
          <w:szCs w:val="28"/>
        </w:rPr>
        <w:t>.М</w:t>
      </w:r>
      <w:proofErr w:type="gramEnd"/>
      <w:r>
        <w:rPr>
          <w:b w:val="0"/>
          <w:color w:val="000000"/>
          <w:sz w:val="28"/>
          <w:szCs w:val="28"/>
        </w:rPr>
        <w:t>ПС, д.19 признан аварийным и подлежащим сносу.</w:t>
      </w:r>
    </w:p>
    <w:p w:rsidR="00B22FC9" w:rsidRDefault="00B22FC9" w:rsidP="00B22FC9">
      <w:pPr>
        <w:pStyle w:val="ConsPlusTitle"/>
        <w:ind w:firstLine="708"/>
        <w:rPr>
          <w:b w:val="0"/>
          <w:color w:val="00000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>В соответствии с пунктом 44, 45 Постановления от 28.01.2006 №47 «</w:t>
      </w:r>
      <w:r w:rsidRPr="000E1B3F">
        <w:rPr>
          <w:b w:val="0"/>
          <w:color w:val="000000"/>
          <w:sz w:val="28"/>
          <w:szCs w:val="28"/>
        </w:rPr>
        <w:t>Об утверждении Положения о признании помещения жилым помещением, жил</w:t>
      </w:r>
      <w:r w:rsidRPr="000E1B3F">
        <w:rPr>
          <w:b w:val="0"/>
          <w:color w:val="000000"/>
          <w:sz w:val="28"/>
          <w:szCs w:val="28"/>
        </w:rPr>
        <w:t>о</w:t>
      </w:r>
      <w:r w:rsidRPr="000E1B3F">
        <w:rPr>
          <w:b w:val="0"/>
          <w:color w:val="000000"/>
          <w:sz w:val="28"/>
          <w:szCs w:val="28"/>
        </w:rPr>
        <w:t>го помещения непригодным для проживания, многоквартирного дома авари</w:t>
      </w:r>
      <w:r w:rsidRPr="000E1B3F">
        <w:rPr>
          <w:b w:val="0"/>
          <w:color w:val="000000"/>
          <w:sz w:val="28"/>
          <w:szCs w:val="28"/>
        </w:rPr>
        <w:t>й</w:t>
      </w:r>
      <w:r w:rsidRPr="000E1B3F">
        <w:rPr>
          <w:b w:val="0"/>
          <w:color w:val="000000"/>
          <w:sz w:val="28"/>
          <w:szCs w:val="28"/>
        </w:rPr>
        <w:t>ным и подлежащим сносу или реконструкции, садового дома жилым домом и жил</w:t>
      </w:r>
      <w:r w:rsidRPr="000E1B3F">
        <w:rPr>
          <w:b w:val="0"/>
          <w:color w:val="000000"/>
          <w:sz w:val="28"/>
          <w:szCs w:val="28"/>
        </w:rPr>
        <w:t>о</w:t>
      </w:r>
      <w:r w:rsidRPr="000E1B3F">
        <w:rPr>
          <w:b w:val="0"/>
          <w:color w:val="000000"/>
          <w:sz w:val="28"/>
          <w:szCs w:val="28"/>
        </w:rPr>
        <w:lastRenderedPageBreak/>
        <w:t>го дома садовым домом</w:t>
      </w:r>
      <w:r>
        <w:rPr>
          <w:b w:val="0"/>
          <w:color w:val="000000"/>
          <w:sz w:val="28"/>
          <w:szCs w:val="28"/>
        </w:rPr>
        <w:t>» заключен договор №63/18 от 10.12.2018 года с ООО «НПЦ «</w:t>
      </w:r>
      <w:proofErr w:type="spellStart"/>
      <w:r>
        <w:rPr>
          <w:b w:val="0"/>
          <w:color w:val="000000"/>
          <w:sz w:val="28"/>
          <w:szCs w:val="28"/>
        </w:rPr>
        <w:t>Экспертстройпроект</w:t>
      </w:r>
      <w:proofErr w:type="spellEnd"/>
      <w:r>
        <w:rPr>
          <w:b w:val="0"/>
          <w:color w:val="000000"/>
          <w:sz w:val="28"/>
          <w:szCs w:val="28"/>
        </w:rPr>
        <w:t>» на выполнение работ по обследованию стро</w:t>
      </w:r>
      <w:r>
        <w:rPr>
          <w:b w:val="0"/>
          <w:color w:val="000000"/>
          <w:sz w:val="28"/>
          <w:szCs w:val="28"/>
        </w:rPr>
        <w:t>и</w:t>
      </w:r>
      <w:r>
        <w:rPr>
          <w:b w:val="0"/>
          <w:color w:val="000000"/>
          <w:sz w:val="28"/>
          <w:szCs w:val="28"/>
        </w:rPr>
        <w:t>тельных конструкций многоквартирного дома</w:t>
      </w:r>
      <w:proofErr w:type="gramEnd"/>
      <w:r>
        <w:rPr>
          <w:b w:val="0"/>
          <w:color w:val="000000"/>
          <w:sz w:val="28"/>
          <w:szCs w:val="28"/>
        </w:rPr>
        <w:t xml:space="preserve">, </w:t>
      </w:r>
      <w:proofErr w:type="gramStart"/>
      <w:r>
        <w:rPr>
          <w:b w:val="0"/>
          <w:color w:val="000000"/>
          <w:sz w:val="28"/>
          <w:szCs w:val="28"/>
        </w:rPr>
        <w:t>расположенного</w:t>
      </w:r>
      <w:proofErr w:type="gramEnd"/>
      <w:r>
        <w:rPr>
          <w:b w:val="0"/>
          <w:color w:val="000000"/>
          <w:sz w:val="28"/>
          <w:szCs w:val="28"/>
        </w:rPr>
        <w:t xml:space="preserve"> по адресу</w:t>
      </w:r>
      <w:r w:rsidRPr="007972AC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В</w:t>
      </w:r>
      <w:r>
        <w:rPr>
          <w:b w:val="0"/>
          <w:color w:val="000000"/>
          <w:sz w:val="28"/>
          <w:szCs w:val="28"/>
        </w:rPr>
        <w:t>о</w:t>
      </w:r>
      <w:r>
        <w:rPr>
          <w:b w:val="0"/>
          <w:color w:val="000000"/>
          <w:sz w:val="28"/>
          <w:szCs w:val="28"/>
        </w:rPr>
        <w:t>ронежская область, Новохоперский район, р.п.</w:t>
      </w:r>
      <w:r w:rsidRPr="006427C4">
        <w:rPr>
          <w:b w:val="0"/>
          <w:color w:val="000000"/>
          <w:sz w:val="28"/>
          <w:szCs w:val="28"/>
        </w:rPr>
        <w:t xml:space="preserve"> Новохоперск</w:t>
      </w:r>
      <w:r>
        <w:rPr>
          <w:b w:val="0"/>
          <w:color w:val="000000"/>
          <w:sz w:val="28"/>
          <w:szCs w:val="28"/>
        </w:rPr>
        <w:t>ий</w:t>
      </w:r>
      <w:r w:rsidRPr="006427C4">
        <w:rPr>
          <w:b w:val="0"/>
          <w:color w:val="000000"/>
          <w:sz w:val="28"/>
          <w:szCs w:val="28"/>
        </w:rPr>
        <w:t xml:space="preserve">, </w:t>
      </w:r>
      <w:r>
        <w:rPr>
          <w:b w:val="0"/>
          <w:color w:val="000000"/>
          <w:sz w:val="28"/>
          <w:szCs w:val="28"/>
        </w:rPr>
        <w:t>ул</w:t>
      </w:r>
      <w:proofErr w:type="gramStart"/>
      <w:r>
        <w:rPr>
          <w:b w:val="0"/>
          <w:color w:val="000000"/>
          <w:sz w:val="28"/>
          <w:szCs w:val="28"/>
        </w:rPr>
        <w:t>.М</w:t>
      </w:r>
      <w:proofErr w:type="gramEnd"/>
      <w:r>
        <w:rPr>
          <w:b w:val="0"/>
          <w:color w:val="000000"/>
          <w:sz w:val="28"/>
          <w:szCs w:val="28"/>
        </w:rPr>
        <w:t>ПС, д.19. Составлен технический отчет №83-18 от 21.12.2018. В результате техн</w:t>
      </w:r>
      <w:r>
        <w:rPr>
          <w:b w:val="0"/>
          <w:color w:val="000000"/>
          <w:sz w:val="28"/>
          <w:szCs w:val="28"/>
        </w:rPr>
        <w:t>и</w:t>
      </w:r>
      <w:r>
        <w:rPr>
          <w:b w:val="0"/>
          <w:color w:val="000000"/>
          <w:sz w:val="28"/>
          <w:szCs w:val="28"/>
        </w:rPr>
        <w:t xml:space="preserve">ческого обследования строительных конструкций одноэтажного, </w:t>
      </w:r>
      <w:proofErr w:type="spellStart"/>
      <w:r>
        <w:rPr>
          <w:b w:val="0"/>
          <w:color w:val="000000"/>
          <w:sz w:val="28"/>
          <w:szCs w:val="28"/>
        </w:rPr>
        <w:t>десятиквартирного</w:t>
      </w:r>
      <w:proofErr w:type="spellEnd"/>
      <w:r>
        <w:rPr>
          <w:b w:val="0"/>
          <w:color w:val="000000"/>
          <w:sz w:val="28"/>
          <w:szCs w:val="28"/>
        </w:rPr>
        <w:t xml:space="preserve"> дома, установлено: дефекты и повреждения, обнаруженные в результате обсл</w:t>
      </w:r>
      <w:r>
        <w:rPr>
          <w:b w:val="0"/>
          <w:color w:val="000000"/>
          <w:sz w:val="28"/>
          <w:szCs w:val="28"/>
        </w:rPr>
        <w:t>е</w:t>
      </w:r>
      <w:r>
        <w:rPr>
          <w:b w:val="0"/>
          <w:color w:val="000000"/>
          <w:sz w:val="28"/>
          <w:szCs w:val="28"/>
        </w:rPr>
        <w:t>дования, существенно влияют на несущую способность строительных конс</w:t>
      </w:r>
      <w:r>
        <w:rPr>
          <w:b w:val="0"/>
          <w:color w:val="000000"/>
          <w:sz w:val="28"/>
          <w:szCs w:val="28"/>
        </w:rPr>
        <w:t>т</w:t>
      </w:r>
      <w:r>
        <w:rPr>
          <w:b w:val="0"/>
          <w:color w:val="000000"/>
          <w:sz w:val="28"/>
          <w:szCs w:val="28"/>
        </w:rPr>
        <w:t xml:space="preserve">рукций, перекрытия имеют </w:t>
      </w:r>
      <w:proofErr w:type="gramStart"/>
      <w:r>
        <w:rPr>
          <w:b w:val="0"/>
          <w:color w:val="000000"/>
          <w:sz w:val="28"/>
          <w:szCs w:val="28"/>
        </w:rPr>
        <w:t>прогибы</w:t>
      </w:r>
      <w:proofErr w:type="gramEnd"/>
      <w:r>
        <w:rPr>
          <w:b w:val="0"/>
          <w:color w:val="000000"/>
          <w:sz w:val="28"/>
          <w:szCs w:val="28"/>
        </w:rPr>
        <w:t xml:space="preserve"> превышающие допустимые значения, н</w:t>
      </w:r>
      <w:r>
        <w:rPr>
          <w:b w:val="0"/>
          <w:color w:val="000000"/>
          <w:sz w:val="28"/>
          <w:szCs w:val="28"/>
        </w:rPr>
        <w:t>а</w:t>
      </w:r>
      <w:r>
        <w:rPr>
          <w:b w:val="0"/>
          <w:color w:val="000000"/>
          <w:sz w:val="28"/>
          <w:szCs w:val="28"/>
        </w:rPr>
        <w:t>ружные стены имеют массовые выпирания от давления шлака, и</w:t>
      </w:r>
      <w:r>
        <w:rPr>
          <w:b w:val="0"/>
          <w:color w:val="000000"/>
          <w:sz w:val="28"/>
          <w:szCs w:val="28"/>
        </w:rPr>
        <w:t>с</w:t>
      </w:r>
      <w:r>
        <w:rPr>
          <w:b w:val="0"/>
          <w:color w:val="000000"/>
          <w:sz w:val="28"/>
          <w:szCs w:val="28"/>
        </w:rPr>
        <w:t>пользованного как утеплитель. Физический износ несущих и ограждающих конструкций дома составляет 72%. Техническое состояние обследуемого объекта на момент пр</w:t>
      </w:r>
      <w:r>
        <w:rPr>
          <w:b w:val="0"/>
          <w:color w:val="000000"/>
          <w:sz w:val="28"/>
          <w:szCs w:val="28"/>
        </w:rPr>
        <w:t>о</w:t>
      </w:r>
      <w:r>
        <w:rPr>
          <w:b w:val="0"/>
          <w:color w:val="000000"/>
          <w:sz w:val="28"/>
          <w:szCs w:val="28"/>
        </w:rPr>
        <w:t xml:space="preserve">ведения обследования, согласно ГОСТ 31937-2011 является </w:t>
      </w:r>
      <w:r w:rsidRPr="00C47744">
        <w:rPr>
          <w:b w:val="0"/>
          <w:color w:val="000000"/>
          <w:sz w:val="28"/>
          <w:szCs w:val="28"/>
          <w:u w:val="single"/>
        </w:rPr>
        <w:t>аварийным</w:t>
      </w:r>
      <w:r>
        <w:rPr>
          <w:b w:val="0"/>
          <w:color w:val="000000"/>
          <w:sz w:val="28"/>
          <w:szCs w:val="28"/>
        </w:rPr>
        <w:t xml:space="preserve">. </w:t>
      </w:r>
    </w:p>
    <w:p w:rsidR="00B22FC9" w:rsidRDefault="00B22FC9" w:rsidP="00B22FC9">
      <w:pPr>
        <w:pStyle w:val="ConsPlusTitle"/>
        <w:ind w:firstLine="708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На основании заявлений </w:t>
      </w:r>
      <w:r w:rsidRPr="00D72300">
        <w:rPr>
          <w:b w:val="0"/>
          <w:bCs w:val="0"/>
          <w:color w:val="000000"/>
          <w:sz w:val="28"/>
          <w:szCs w:val="28"/>
        </w:rPr>
        <w:t>жилых помещений дома</w:t>
      </w:r>
      <w:r>
        <w:rPr>
          <w:b w:val="0"/>
          <w:color w:val="000000"/>
          <w:sz w:val="28"/>
          <w:szCs w:val="28"/>
        </w:rPr>
        <w:t xml:space="preserve">  д.27, расположенного по адресу: </w:t>
      </w:r>
      <w:proofErr w:type="gramStart"/>
      <w:r>
        <w:rPr>
          <w:b w:val="0"/>
          <w:color w:val="000000"/>
          <w:sz w:val="28"/>
          <w:szCs w:val="28"/>
        </w:rPr>
        <w:t xml:space="preserve">Воронежская область, Новохоперский район, </w:t>
      </w:r>
      <w:r w:rsidRPr="006427C4">
        <w:rPr>
          <w:b w:val="0"/>
          <w:color w:val="000000"/>
          <w:sz w:val="28"/>
          <w:szCs w:val="28"/>
        </w:rPr>
        <w:t xml:space="preserve">г. Новохоперск, ул. Карла Маркса, </w:t>
      </w:r>
      <w:r>
        <w:rPr>
          <w:b w:val="0"/>
          <w:color w:val="000000"/>
          <w:sz w:val="28"/>
          <w:szCs w:val="28"/>
        </w:rPr>
        <w:t>межведомственной комиссией, назначенной постановлением администрации городского поселения – город Новохоперск от 07.10.2016 №460 проведено обследование многоквартирного дома до 1917 года постройки, о</w:t>
      </w:r>
      <w:r>
        <w:rPr>
          <w:b w:val="0"/>
          <w:color w:val="000000"/>
          <w:sz w:val="28"/>
          <w:szCs w:val="28"/>
        </w:rPr>
        <w:t>б</w:t>
      </w:r>
      <w:r>
        <w:rPr>
          <w:b w:val="0"/>
          <w:color w:val="000000"/>
          <w:sz w:val="28"/>
          <w:szCs w:val="28"/>
        </w:rPr>
        <w:t>щей площадью 255,4 м.кв. По результатам обследования составлен акт обсл</w:t>
      </w:r>
      <w:r>
        <w:rPr>
          <w:b w:val="0"/>
          <w:color w:val="000000"/>
          <w:sz w:val="28"/>
          <w:szCs w:val="28"/>
        </w:rPr>
        <w:t>е</w:t>
      </w:r>
      <w:r>
        <w:rPr>
          <w:b w:val="0"/>
          <w:color w:val="000000"/>
          <w:sz w:val="28"/>
          <w:szCs w:val="28"/>
        </w:rPr>
        <w:t>дования многоквартирного дома от 28.10.2016 №8, Заключение об оценке соо</w:t>
      </w:r>
      <w:r>
        <w:rPr>
          <w:b w:val="0"/>
          <w:color w:val="000000"/>
          <w:sz w:val="28"/>
          <w:szCs w:val="28"/>
        </w:rPr>
        <w:t>т</w:t>
      </w:r>
      <w:r>
        <w:rPr>
          <w:b w:val="0"/>
          <w:color w:val="000000"/>
          <w:sz w:val="28"/>
          <w:szCs w:val="28"/>
        </w:rPr>
        <w:t>ветствия помещений (многоквартирного дома) требованиям, устано</w:t>
      </w:r>
      <w:r>
        <w:rPr>
          <w:b w:val="0"/>
          <w:color w:val="000000"/>
          <w:sz w:val="28"/>
          <w:szCs w:val="28"/>
        </w:rPr>
        <w:t>в</w:t>
      </w:r>
      <w:r>
        <w:rPr>
          <w:b w:val="0"/>
          <w:color w:val="000000"/>
          <w:sz w:val="28"/>
          <w:szCs w:val="28"/>
        </w:rPr>
        <w:t>ленным в Положении о признании помещения жилым</w:t>
      </w:r>
      <w:proofErr w:type="gramEnd"/>
      <w:r>
        <w:rPr>
          <w:b w:val="0"/>
          <w:color w:val="000000"/>
          <w:sz w:val="28"/>
          <w:szCs w:val="28"/>
        </w:rPr>
        <w:t xml:space="preserve"> помещением, жилого помещения непригодным для проживания и многоквартирного дома аварийным и подл</w:t>
      </w:r>
      <w:r>
        <w:rPr>
          <w:b w:val="0"/>
          <w:color w:val="000000"/>
          <w:sz w:val="28"/>
          <w:szCs w:val="28"/>
        </w:rPr>
        <w:t>е</w:t>
      </w:r>
      <w:r>
        <w:rPr>
          <w:b w:val="0"/>
          <w:color w:val="000000"/>
          <w:sz w:val="28"/>
          <w:szCs w:val="28"/>
        </w:rPr>
        <w:t xml:space="preserve">жащим сносу или реконструкции от 28.10.2016 №8. </w:t>
      </w:r>
      <w:proofErr w:type="gramStart"/>
      <w:r>
        <w:rPr>
          <w:b w:val="0"/>
          <w:bCs w:val="0"/>
          <w:color w:val="000000"/>
          <w:sz w:val="28"/>
          <w:szCs w:val="28"/>
        </w:rPr>
        <w:t>Согласно з</w:t>
      </w:r>
      <w:r w:rsidRPr="00D72300">
        <w:rPr>
          <w:b w:val="0"/>
          <w:bCs w:val="0"/>
          <w:color w:val="000000"/>
          <w:sz w:val="28"/>
          <w:szCs w:val="28"/>
        </w:rPr>
        <w:t>аключени</w:t>
      </w:r>
      <w:r>
        <w:rPr>
          <w:b w:val="0"/>
          <w:bCs w:val="0"/>
          <w:color w:val="000000"/>
          <w:sz w:val="28"/>
          <w:szCs w:val="28"/>
        </w:rPr>
        <w:t>я</w:t>
      </w:r>
      <w:proofErr w:type="gramEnd"/>
      <w:r>
        <w:rPr>
          <w:b w:val="0"/>
          <w:color w:val="000000"/>
          <w:sz w:val="28"/>
          <w:szCs w:val="28"/>
        </w:rPr>
        <w:t xml:space="preserve"> ме</w:t>
      </w:r>
      <w:r>
        <w:rPr>
          <w:b w:val="0"/>
          <w:color w:val="000000"/>
          <w:sz w:val="28"/>
          <w:szCs w:val="28"/>
        </w:rPr>
        <w:t>ж</w:t>
      </w:r>
      <w:r>
        <w:rPr>
          <w:b w:val="0"/>
          <w:color w:val="000000"/>
          <w:sz w:val="28"/>
          <w:szCs w:val="28"/>
        </w:rPr>
        <w:t>ведомственной комиссии – износ многоквартирного дома составляет 66%, мн</w:t>
      </w:r>
      <w:r>
        <w:rPr>
          <w:b w:val="0"/>
          <w:color w:val="000000"/>
          <w:sz w:val="28"/>
          <w:szCs w:val="28"/>
        </w:rPr>
        <w:t>о</w:t>
      </w:r>
      <w:r>
        <w:rPr>
          <w:b w:val="0"/>
          <w:color w:val="000000"/>
          <w:sz w:val="28"/>
          <w:szCs w:val="28"/>
        </w:rPr>
        <w:t>гоквартирный дом признан аварийным, существует опасность обрушения н</w:t>
      </w:r>
      <w:r>
        <w:rPr>
          <w:b w:val="0"/>
          <w:color w:val="000000"/>
          <w:sz w:val="28"/>
          <w:szCs w:val="28"/>
        </w:rPr>
        <w:t>е</w:t>
      </w:r>
      <w:r>
        <w:rPr>
          <w:b w:val="0"/>
          <w:color w:val="000000"/>
          <w:sz w:val="28"/>
          <w:szCs w:val="28"/>
        </w:rPr>
        <w:t>сущих конструкций, комиссия приняла заключение о непригодности для пр</w:t>
      </w:r>
      <w:r>
        <w:rPr>
          <w:b w:val="0"/>
          <w:color w:val="000000"/>
          <w:sz w:val="28"/>
          <w:szCs w:val="28"/>
        </w:rPr>
        <w:t>о</w:t>
      </w:r>
      <w:r>
        <w:rPr>
          <w:b w:val="0"/>
          <w:color w:val="000000"/>
          <w:sz w:val="28"/>
          <w:szCs w:val="28"/>
        </w:rPr>
        <w:t>живания домовладения.</w:t>
      </w:r>
    </w:p>
    <w:p w:rsidR="00B22FC9" w:rsidRDefault="00B22FC9" w:rsidP="00B22FC9">
      <w:pPr>
        <w:pStyle w:val="ConsPlusTitle"/>
        <w:ind w:firstLine="708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Постановлением Администрации </w:t>
      </w:r>
      <w:r w:rsidRPr="00FB719D">
        <w:rPr>
          <w:b w:val="0"/>
          <w:bCs w:val="0"/>
          <w:color w:val="000000"/>
          <w:sz w:val="28"/>
          <w:szCs w:val="28"/>
        </w:rPr>
        <w:t>городско</w:t>
      </w:r>
      <w:r>
        <w:rPr>
          <w:b w:val="0"/>
          <w:bCs w:val="0"/>
          <w:color w:val="000000"/>
          <w:sz w:val="28"/>
          <w:szCs w:val="28"/>
        </w:rPr>
        <w:t>го</w:t>
      </w:r>
      <w:r w:rsidRPr="00FB719D">
        <w:rPr>
          <w:b w:val="0"/>
          <w:bCs w:val="0"/>
          <w:color w:val="000000"/>
          <w:sz w:val="28"/>
          <w:szCs w:val="28"/>
        </w:rPr>
        <w:t xml:space="preserve"> поселени</w:t>
      </w:r>
      <w:r>
        <w:rPr>
          <w:b w:val="0"/>
          <w:bCs w:val="0"/>
          <w:color w:val="000000"/>
          <w:sz w:val="28"/>
          <w:szCs w:val="28"/>
        </w:rPr>
        <w:t>я</w:t>
      </w:r>
      <w:r w:rsidRPr="00FB719D">
        <w:rPr>
          <w:b w:val="0"/>
          <w:bCs w:val="0"/>
          <w:color w:val="000000"/>
          <w:sz w:val="28"/>
          <w:szCs w:val="28"/>
        </w:rPr>
        <w:t xml:space="preserve"> - город Новох</w:t>
      </w:r>
      <w:r w:rsidRPr="00FB719D">
        <w:rPr>
          <w:b w:val="0"/>
          <w:bCs w:val="0"/>
          <w:color w:val="000000"/>
          <w:sz w:val="28"/>
          <w:szCs w:val="28"/>
        </w:rPr>
        <w:t>о</w:t>
      </w:r>
      <w:r w:rsidRPr="00FB719D">
        <w:rPr>
          <w:b w:val="0"/>
          <w:bCs w:val="0"/>
          <w:color w:val="000000"/>
          <w:sz w:val="28"/>
          <w:szCs w:val="28"/>
        </w:rPr>
        <w:t>перск Новохоперского муниципального района Воронежской области</w:t>
      </w:r>
      <w:r>
        <w:rPr>
          <w:b w:val="0"/>
          <w:bCs w:val="0"/>
          <w:color w:val="000000"/>
          <w:sz w:val="28"/>
          <w:szCs w:val="28"/>
        </w:rPr>
        <w:t xml:space="preserve"> от 29.12.2016 года № 583 «О признании многоквартирного дома аварийным и по</w:t>
      </w:r>
      <w:r>
        <w:rPr>
          <w:b w:val="0"/>
          <w:bCs w:val="0"/>
          <w:color w:val="000000"/>
          <w:sz w:val="28"/>
          <w:szCs w:val="28"/>
        </w:rPr>
        <w:t>д</w:t>
      </w:r>
      <w:r>
        <w:rPr>
          <w:b w:val="0"/>
          <w:bCs w:val="0"/>
          <w:color w:val="000000"/>
          <w:sz w:val="28"/>
          <w:szCs w:val="28"/>
        </w:rPr>
        <w:t>лежащим сносу, дальнейшем использовании помещений и сроках отселения собственников» многоквартирный дом по адресу</w:t>
      </w:r>
      <w:r w:rsidRPr="00144FCF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Воронежская область, </w:t>
      </w:r>
      <w:proofErr w:type="gramStart"/>
      <w:r w:rsidRPr="006427C4">
        <w:rPr>
          <w:b w:val="0"/>
          <w:color w:val="000000"/>
          <w:sz w:val="28"/>
          <w:szCs w:val="28"/>
        </w:rPr>
        <w:t>г</w:t>
      </w:r>
      <w:proofErr w:type="gramEnd"/>
      <w:r w:rsidRPr="006427C4">
        <w:rPr>
          <w:b w:val="0"/>
          <w:color w:val="000000"/>
          <w:sz w:val="28"/>
          <w:szCs w:val="28"/>
        </w:rPr>
        <w:t>. Н</w:t>
      </w:r>
      <w:r w:rsidRPr="006427C4">
        <w:rPr>
          <w:b w:val="0"/>
          <w:color w:val="000000"/>
          <w:sz w:val="28"/>
          <w:szCs w:val="28"/>
        </w:rPr>
        <w:t>о</w:t>
      </w:r>
      <w:r w:rsidRPr="006427C4">
        <w:rPr>
          <w:b w:val="0"/>
          <w:color w:val="000000"/>
          <w:sz w:val="28"/>
          <w:szCs w:val="28"/>
        </w:rPr>
        <w:t>вохоперск, ул. Карла Маркса</w:t>
      </w:r>
      <w:r>
        <w:rPr>
          <w:b w:val="0"/>
          <w:color w:val="000000"/>
          <w:sz w:val="28"/>
          <w:szCs w:val="28"/>
        </w:rPr>
        <w:t>, д.27 признан аварийным и подлежащим сн</w:t>
      </w:r>
      <w:r>
        <w:rPr>
          <w:b w:val="0"/>
          <w:color w:val="000000"/>
          <w:sz w:val="28"/>
          <w:szCs w:val="28"/>
        </w:rPr>
        <w:t>о</w:t>
      </w:r>
      <w:r>
        <w:rPr>
          <w:b w:val="0"/>
          <w:color w:val="000000"/>
          <w:sz w:val="28"/>
          <w:szCs w:val="28"/>
        </w:rPr>
        <w:t>су.</w:t>
      </w:r>
    </w:p>
    <w:p w:rsidR="00B22FC9" w:rsidRDefault="00B22FC9" w:rsidP="00B22FC9">
      <w:pPr>
        <w:pStyle w:val="ConsPlusTitle"/>
        <w:ind w:firstLine="708"/>
        <w:rPr>
          <w:b w:val="0"/>
          <w:color w:val="00000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>В соответствии с пунктом 44, 45 Постановления от 28.01.2006 №47 «</w:t>
      </w:r>
      <w:r w:rsidRPr="000E1B3F">
        <w:rPr>
          <w:b w:val="0"/>
          <w:color w:val="000000"/>
          <w:sz w:val="28"/>
          <w:szCs w:val="28"/>
        </w:rPr>
        <w:t>Об утверждении Положения о признании помещения жилым помещением, жил</w:t>
      </w:r>
      <w:r w:rsidRPr="000E1B3F">
        <w:rPr>
          <w:b w:val="0"/>
          <w:color w:val="000000"/>
          <w:sz w:val="28"/>
          <w:szCs w:val="28"/>
        </w:rPr>
        <w:t>о</w:t>
      </w:r>
      <w:r w:rsidRPr="000E1B3F">
        <w:rPr>
          <w:b w:val="0"/>
          <w:color w:val="000000"/>
          <w:sz w:val="28"/>
          <w:szCs w:val="28"/>
        </w:rPr>
        <w:t>го помещения непригодным для проживания, многоквартирного дома авари</w:t>
      </w:r>
      <w:r w:rsidRPr="000E1B3F">
        <w:rPr>
          <w:b w:val="0"/>
          <w:color w:val="000000"/>
          <w:sz w:val="28"/>
          <w:szCs w:val="28"/>
        </w:rPr>
        <w:t>й</w:t>
      </w:r>
      <w:r w:rsidRPr="000E1B3F">
        <w:rPr>
          <w:b w:val="0"/>
          <w:color w:val="000000"/>
          <w:sz w:val="28"/>
          <w:szCs w:val="28"/>
        </w:rPr>
        <w:t>ным и подлежащим сносу или реконструкции, садового дома жилым домом и жил</w:t>
      </w:r>
      <w:r w:rsidRPr="000E1B3F">
        <w:rPr>
          <w:b w:val="0"/>
          <w:color w:val="000000"/>
          <w:sz w:val="28"/>
          <w:szCs w:val="28"/>
        </w:rPr>
        <w:t>о</w:t>
      </w:r>
      <w:r w:rsidRPr="000E1B3F">
        <w:rPr>
          <w:b w:val="0"/>
          <w:color w:val="000000"/>
          <w:sz w:val="28"/>
          <w:szCs w:val="28"/>
        </w:rPr>
        <w:t>го дома садовым домом</w:t>
      </w:r>
      <w:r>
        <w:rPr>
          <w:b w:val="0"/>
          <w:color w:val="000000"/>
          <w:sz w:val="28"/>
          <w:szCs w:val="28"/>
        </w:rPr>
        <w:t>» заключен договор №63/18 от 10.12.2018 года с ООО «НПЦ «</w:t>
      </w:r>
      <w:proofErr w:type="spellStart"/>
      <w:r>
        <w:rPr>
          <w:b w:val="0"/>
          <w:color w:val="000000"/>
          <w:sz w:val="28"/>
          <w:szCs w:val="28"/>
        </w:rPr>
        <w:t>Экспертстройпроект</w:t>
      </w:r>
      <w:proofErr w:type="spellEnd"/>
      <w:r>
        <w:rPr>
          <w:b w:val="0"/>
          <w:color w:val="000000"/>
          <w:sz w:val="28"/>
          <w:szCs w:val="28"/>
        </w:rPr>
        <w:t>» на выполнение работ по обследованию стро</w:t>
      </w:r>
      <w:r>
        <w:rPr>
          <w:b w:val="0"/>
          <w:color w:val="000000"/>
          <w:sz w:val="28"/>
          <w:szCs w:val="28"/>
        </w:rPr>
        <w:t>и</w:t>
      </w:r>
      <w:r>
        <w:rPr>
          <w:b w:val="0"/>
          <w:color w:val="000000"/>
          <w:sz w:val="28"/>
          <w:szCs w:val="28"/>
        </w:rPr>
        <w:t>тельных конструкций многоквартирного дома</w:t>
      </w:r>
      <w:proofErr w:type="gramEnd"/>
      <w:r>
        <w:rPr>
          <w:b w:val="0"/>
          <w:color w:val="000000"/>
          <w:sz w:val="28"/>
          <w:szCs w:val="28"/>
        </w:rPr>
        <w:t>, расположенного по адресу</w:t>
      </w:r>
      <w:r w:rsidRPr="007972AC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В</w:t>
      </w:r>
      <w:r>
        <w:rPr>
          <w:b w:val="0"/>
          <w:color w:val="000000"/>
          <w:sz w:val="28"/>
          <w:szCs w:val="28"/>
        </w:rPr>
        <w:t>о</w:t>
      </w:r>
      <w:r>
        <w:rPr>
          <w:b w:val="0"/>
          <w:color w:val="000000"/>
          <w:sz w:val="28"/>
          <w:szCs w:val="28"/>
        </w:rPr>
        <w:t xml:space="preserve">ронежская область, </w:t>
      </w:r>
      <w:proofErr w:type="gramStart"/>
      <w:r w:rsidRPr="006427C4">
        <w:rPr>
          <w:b w:val="0"/>
          <w:color w:val="000000"/>
          <w:sz w:val="28"/>
          <w:szCs w:val="28"/>
        </w:rPr>
        <w:t>г</w:t>
      </w:r>
      <w:proofErr w:type="gramEnd"/>
      <w:r w:rsidRPr="006427C4">
        <w:rPr>
          <w:b w:val="0"/>
          <w:color w:val="000000"/>
          <w:sz w:val="28"/>
          <w:szCs w:val="28"/>
        </w:rPr>
        <w:t>. Новохоперск, ул. Карла Маркса</w:t>
      </w:r>
      <w:r>
        <w:rPr>
          <w:b w:val="0"/>
          <w:color w:val="000000"/>
          <w:sz w:val="28"/>
          <w:szCs w:val="28"/>
        </w:rPr>
        <w:t>, д.27. Составлен технич</w:t>
      </w:r>
      <w:r>
        <w:rPr>
          <w:b w:val="0"/>
          <w:color w:val="000000"/>
          <w:sz w:val="28"/>
          <w:szCs w:val="28"/>
        </w:rPr>
        <w:t>е</w:t>
      </w:r>
      <w:r>
        <w:rPr>
          <w:b w:val="0"/>
          <w:color w:val="000000"/>
          <w:sz w:val="28"/>
          <w:szCs w:val="28"/>
        </w:rPr>
        <w:t xml:space="preserve">ский отчет №82-18 от 21.12.2018. </w:t>
      </w:r>
      <w:proofErr w:type="gramStart"/>
      <w:r>
        <w:rPr>
          <w:b w:val="0"/>
          <w:color w:val="000000"/>
          <w:sz w:val="28"/>
          <w:szCs w:val="28"/>
        </w:rPr>
        <w:t xml:space="preserve">В результате технического обследования </w:t>
      </w:r>
      <w:r>
        <w:rPr>
          <w:b w:val="0"/>
          <w:color w:val="000000"/>
          <w:sz w:val="28"/>
          <w:szCs w:val="28"/>
        </w:rPr>
        <w:lastRenderedPageBreak/>
        <w:t xml:space="preserve">строительных конструкций двухэтажного, </w:t>
      </w:r>
      <w:proofErr w:type="spellStart"/>
      <w:r>
        <w:rPr>
          <w:b w:val="0"/>
          <w:color w:val="000000"/>
          <w:sz w:val="28"/>
          <w:szCs w:val="28"/>
        </w:rPr>
        <w:t>семиквартирного</w:t>
      </w:r>
      <w:proofErr w:type="spellEnd"/>
      <w:r>
        <w:rPr>
          <w:b w:val="0"/>
          <w:color w:val="000000"/>
          <w:sz w:val="28"/>
          <w:szCs w:val="28"/>
        </w:rPr>
        <w:t xml:space="preserve"> дома уст</w:t>
      </w:r>
      <w:r>
        <w:rPr>
          <w:b w:val="0"/>
          <w:color w:val="000000"/>
          <w:sz w:val="28"/>
          <w:szCs w:val="28"/>
        </w:rPr>
        <w:t>а</w:t>
      </w:r>
      <w:r>
        <w:rPr>
          <w:b w:val="0"/>
          <w:color w:val="000000"/>
          <w:sz w:val="28"/>
          <w:szCs w:val="28"/>
        </w:rPr>
        <w:t>новлено: дефекты и повреждения, обнаруженные в результате обследования, существе</w:t>
      </w:r>
      <w:r>
        <w:rPr>
          <w:b w:val="0"/>
          <w:color w:val="000000"/>
          <w:sz w:val="28"/>
          <w:szCs w:val="28"/>
        </w:rPr>
        <w:t>н</w:t>
      </w:r>
      <w:r>
        <w:rPr>
          <w:b w:val="0"/>
          <w:color w:val="000000"/>
          <w:sz w:val="28"/>
          <w:szCs w:val="28"/>
        </w:rPr>
        <w:t>но влияют на несущую способность строительных конструкций, д</w:t>
      </w:r>
      <w:r>
        <w:rPr>
          <w:b w:val="0"/>
          <w:color w:val="000000"/>
          <w:sz w:val="28"/>
          <w:szCs w:val="28"/>
        </w:rPr>
        <w:t>е</w:t>
      </w:r>
      <w:r>
        <w:rPr>
          <w:b w:val="0"/>
          <w:color w:val="000000"/>
          <w:sz w:val="28"/>
          <w:szCs w:val="28"/>
        </w:rPr>
        <w:t>формация межэтажных перекрытий до 300 мм вызваны гниением древесины нижних ве</w:t>
      </w:r>
      <w:r>
        <w:rPr>
          <w:b w:val="0"/>
          <w:color w:val="000000"/>
          <w:sz w:val="28"/>
          <w:szCs w:val="28"/>
        </w:rPr>
        <w:t>н</w:t>
      </w:r>
      <w:r>
        <w:rPr>
          <w:b w:val="0"/>
          <w:color w:val="000000"/>
          <w:sz w:val="28"/>
          <w:szCs w:val="28"/>
        </w:rPr>
        <w:t>цов сруба, деформация внутренних стен вызваны значительным ростом нагру</w:t>
      </w:r>
      <w:r>
        <w:rPr>
          <w:b w:val="0"/>
          <w:color w:val="000000"/>
          <w:sz w:val="28"/>
          <w:szCs w:val="28"/>
        </w:rPr>
        <w:t>з</w:t>
      </w:r>
      <w:r>
        <w:rPr>
          <w:b w:val="0"/>
          <w:color w:val="000000"/>
          <w:sz w:val="28"/>
          <w:szCs w:val="28"/>
        </w:rPr>
        <w:t>ки от перекрытий, причиной которого, послужило гниение нижних венцов н</w:t>
      </w:r>
      <w:r>
        <w:rPr>
          <w:b w:val="0"/>
          <w:color w:val="000000"/>
          <w:sz w:val="28"/>
          <w:szCs w:val="28"/>
        </w:rPr>
        <w:t>а</w:t>
      </w:r>
      <w:r>
        <w:rPr>
          <w:b w:val="0"/>
          <w:color w:val="000000"/>
          <w:sz w:val="28"/>
          <w:szCs w:val="28"/>
        </w:rPr>
        <w:t>ружных стен и как следствие перераспределение нагрузок.</w:t>
      </w:r>
      <w:proofErr w:type="gramEnd"/>
      <w:r>
        <w:rPr>
          <w:b w:val="0"/>
          <w:color w:val="000000"/>
          <w:sz w:val="28"/>
          <w:szCs w:val="28"/>
        </w:rPr>
        <w:t xml:space="preserve"> Ф</w:t>
      </w:r>
      <w:r>
        <w:rPr>
          <w:b w:val="0"/>
          <w:color w:val="000000"/>
          <w:sz w:val="28"/>
          <w:szCs w:val="28"/>
        </w:rPr>
        <w:t>и</w:t>
      </w:r>
      <w:r>
        <w:rPr>
          <w:b w:val="0"/>
          <w:color w:val="000000"/>
          <w:sz w:val="28"/>
          <w:szCs w:val="28"/>
        </w:rPr>
        <w:t>зический износ несущих и ограждающих конструкций дома составляет 72%. Техническое с</w:t>
      </w:r>
      <w:r>
        <w:rPr>
          <w:b w:val="0"/>
          <w:color w:val="000000"/>
          <w:sz w:val="28"/>
          <w:szCs w:val="28"/>
        </w:rPr>
        <w:t>о</w:t>
      </w:r>
      <w:r>
        <w:rPr>
          <w:b w:val="0"/>
          <w:color w:val="000000"/>
          <w:sz w:val="28"/>
          <w:szCs w:val="28"/>
        </w:rPr>
        <w:t>стояние обследуемого объекта на момент проведения обслед</w:t>
      </w:r>
      <w:r>
        <w:rPr>
          <w:b w:val="0"/>
          <w:color w:val="000000"/>
          <w:sz w:val="28"/>
          <w:szCs w:val="28"/>
        </w:rPr>
        <w:t>о</w:t>
      </w:r>
      <w:r>
        <w:rPr>
          <w:b w:val="0"/>
          <w:color w:val="000000"/>
          <w:sz w:val="28"/>
          <w:szCs w:val="28"/>
        </w:rPr>
        <w:t xml:space="preserve">вания, согласно ГОСТ 31937-2011 является </w:t>
      </w:r>
      <w:r w:rsidRPr="00C47744">
        <w:rPr>
          <w:b w:val="0"/>
          <w:color w:val="000000"/>
          <w:sz w:val="28"/>
          <w:szCs w:val="28"/>
          <w:u w:val="single"/>
        </w:rPr>
        <w:t>аварийным</w:t>
      </w:r>
      <w:r>
        <w:rPr>
          <w:b w:val="0"/>
          <w:color w:val="000000"/>
          <w:sz w:val="28"/>
          <w:szCs w:val="28"/>
        </w:rPr>
        <w:t xml:space="preserve">. </w:t>
      </w:r>
    </w:p>
    <w:p w:rsidR="00B22FC9" w:rsidRDefault="00B22FC9" w:rsidP="00B22FC9">
      <w:pPr>
        <w:pStyle w:val="ConsPlusTitle"/>
        <w:ind w:firstLine="708"/>
        <w:rPr>
          <w:b w:val="0"/>
          <w:color w:val="000000"/>
          <w:sz w:val="28"/>
          <w:szCs w:val="28"/>
        </w:rPr>
      </w:pPr>
      <w:proofErr w:type="gramStart"/>
      <w:r w:rsidRPr="00A9557F">
        <w:rPr>
          <w:b w:val="0"/>
          <w:color w:val="000000"/>
          <w:sz w:val="28"/>
          <w:szCs w:val="28"/>
        </w:rPr>
        <w:t xml:space="preserve">На основании сведений </w:t>
      </w:r>
      <w:r>
        <w:rPr>
          <w:b w:val="0"/>
          <w:color w:val="000000"/>
          <w:sz w:val="28"/>
          <w:szCs w:val="28"/>
        </w:rPr>
        <w:t xml:space="preserve">Администрации </w:t>
      </w:r>
      <w:r w:rsidRPr="00A9557F">
        <w:rPr>
          <w:b w:val="0"/>
          <w:color w:val="000000"/>
          <w:sz w:val="28"/>
          <w:szCs w:val="28"/>
        </w:rPr>
        <w:t>городского поселения - город Новохоперск Новохоперского муниципального района Воронежской области об общей площади жилых помещений аварийных многоквартирных домов</w:t>
      </w:r>
      <w:r>
        <w:rPr>
          <w:b w:val="0"/>
          <w:color w:val="000000"/>
          <w:sz w:val="28"/>
          <w:szCs w:val="28"/>
        </w:rPr>
        <w:t>,</w:t>
      </w:r>
      <w:r w:rsidRPr="00A9557F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</w:t>
      </w:r>
      <w:r w:rsidRPr="00A9557F">
        <w:rPr>
          <w:b w:val="0"/>
          <w:color w:val="000000"/>
          <w:sz w:val="28"/>
          <w:szCs w:val="28"/>
        </w:rPr>
        <w:t>пре</w:t>
      </w:r>
      <w:r w:rsidRPr="00A9557F">
        <w:rPr>
          <w:b w:val="0"/>
          <w:color w:val="000000"/>
          <w:sz w:val="28"/>
          <w:szCs w:val="28"/>
        </w:rPr>
        <w:t>д</w:t>
      </w:r>
      <w:r w:rsidRPr="00A9557F">
        <w:rPr>
          <w:b w:val="0"/>
          <w:color w:val="000000"/>
          <w:sz w:val="28"/>
          <w:szCs w:val="28"/>
        </w:rPr>
        <w:t>ставл</w:t>
      </w:r>
      <w:r>
        <w:rPr>
          <w:b w:val="0"/>
          <w:color w:val="000000"/>
          <w:sz w:val="28"/>
          <w:szCs w:val="28"/>
        </w:rPr>
        <w:t>енн</w:t>
      </w:r>
      <w:r w:rsidRPr="00A9557F">
        <w:rPr>
          <w:b w:val="0"/>
          <w:color w:val="000000"/>
          <w:sz w:val="28"/>
          <w:szCs w:val="28"/>
        </w:rPr>
        <w:t>ых в соответствии с </w:t>
      </w:r>
      <w:hyperlink r:id="rId7" w:anchor="100812" w:history="1">
        <w:r w:rsidRPr="00A9557F">
          <w:rPr>
            <w:b w:val="0"/>
            <w:color w:val="000000"/>
            <w:sz w:val="28"/>
            <w:szCs w:val="28"/>
          </w:rPr>
          <w:t>частью 6 статьи 17</w:t>
        </w:r>
      </w:hyperlink>
      <w:r w:rsidRPr="00A9557F">
        <w:rPr>
          <w:b w:val="0"/>
          <w:color w:val="000000"/>
          <w:sz w:val="28"/>
          <w:szCs w:val="28"/>
        </w:rPr>
        <w:t> Федерального закона от 21 и</w:t>
      </w:r>
      <w:r w:rsidRPr="00A9557F">
        <w:rPr>
          <w:b w:val="0"/>
          <w:color w:val="000000"/>
          <w:sz w:val="28"/>
          <w:szCs w:val="28"/>
        </w:rPr>
        <w:t>ю</w:t>
      </w:r>
      <w:r w:rsidRPr="00A9557F">
        <w:rPr>
          <w:b w:val="0"/>
          <w:color w:val="000000"/>
          <w:sz w:val="28"/>
          <w:szCs w:val="28"/>
        </w:rPr>
        <w:t>ля 2007 года N 185-ФЗ "О Фонде содействия реформированию жили</w:t>
      </w:r>
      <w:r w:rsidRPr="00A9557F">
        <w:rPr>
          <w:b w:val="0"/>
          <w:color w:val="000000"/>
          <w:sz w:val="28"/>
          <w:szCs w:val="28"/>
        </w:rPr>
        <w:t>щ</w:t>
      </w:r>
      <w:r w:rsidRPr="00A9557F">
        <w:rPr>
          <w:b w:val="0"/>
          <w:color w:val="000000"/>
          <w:sz w:val="28"/>
          <w:szCs w:val="28"/>
        </w:rPr>
        <w:t xml:space="preserve">но-коммунального хозяйства" </w:t>
      </w:r>
      <w:r>
        <w:rPr>
          <w:b w:val="0"/>
          <w:color w:val="000000"/>
          <w:sz w:val="28"/>
          <w:szCs w:val="28"/>
        </w:rPr>
        <w:t>данные включены в</w:t>
      </w:r>
      <w:r w:rsidRPr="00A9557F">
        <w:rPr>
          <w:b w:val="0"/>
          <w:color w:val="000000"/>
          <w:sz w:val="28"/>
          <w:szCs w:val="28"/>
        </w:rPr>
        <w:t xml:space="preserve"> Перечень аварийных мног</w:t>
      </w:r>
      <w:r w:rsidRPr="00A9557F">
        <w:rPr>
          <w:b w:val="0"/>
          <w:color w:val="000000"/>
          <w:sz w:val="28"/>
          <w:szCs w:val="28"/>
        </w:rPr>
        <w:t>о</w:t>
      </w:r>
      <w:r w:rsidRPr="00A9557F">
        <w:rPr>
          <w:b w:val="0"/>
          <w:color w:val="000000"/>
          <w:sz w:val="28"/>
          <w:szCs w:val="28"/>
        </w:rPr>
        <w:t>квартирных домов.</w:t>
      </w:r>
      <w:r>
        <w:rPr>
          <w:b w:val="0"/>
          <w:color w:val="000000"/>
          <w:sz w:val="28"/>
          <w:szCs w:val="28"/>
        </w:rPr>
        <w:t xml:space="preserve"> </w:t>
      </w:r>
      <w:proofErr w:type="gramEnd"/>
    </w:p>
    <w:p w:rsidR="00B22FC9" w:rsidRDefault="00B22FC9" w:rsidP="00B22FC9">
      <w:pPr>
        <w:pStyle w:val="ConsPlusTitle"/>
        <w:ind w:firstLine="708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</w:t>
      </w:r>
      <w:r w:rsidRPr="00A9557F">
        <w:rPr>
          <w:b w:val="0"/>
          <w:color w:val="000000"/>
          <w:sz w:val="28"/>
          <w:szCs w:val="28"/>
        </w:rPr>
        <w:t>аварийн</w:t>
      </w:r>
      <w:r>
        <w:rPr>
          <w:b w:val="0"/>
          <w:color w:val="000000"/>
          <w:sz w:val="28"/>
          <w:szCs w:val="28"/>
        </w:rPr>
        <w:t>ом</w:t>
      </w:r>
      <w:r w:rsidRPr="00A9557F">
        <w:rPr>
          <w:b w:val="0"/>
          <w:color w:val="000000"/>
          <w:sz w:val="28"/>
          <w:szCs w:val="28"/>
        </w:rPr>
        <w:t xml:space="preserve"> многоквартирн</w:t>
      </w:r>
      <w:r>
        <w:rPr>
          <w:b w:val="0"/>
          <w:color w:val="000000"/>
          <w:sz w:val="28"/>
          <w:szCs w:val="28"/>
        </w:rPr>
        <w:t>ом</w:t>
      </w:r>
      <w:r w:rsidRPr="00A9557F">
        <w:rPr>
          <w:b w:val="0"/>
          <w:color w:val="000000"/>
          <w:sz w:val="28"/>
          <w:szCs w:val="28"/>
        </w:rPr>
        <w:t xml:space="preserve"> дом</w:t>
      </w:r>
      <w:r>
        <w:rPr>
          <w:b w:val="0"/>
          <w:color w:val="000000"/>
          <w:sz w:val="28"/>
          <w:szCs w:val="28"/>
        </w:rPr>
        <w:t xml:space="preserve">е по </w:t>
      </w:r>
      <w:r w:rsidRPr="006427C4">
        <w:rPr>
          <w:b w:val="0"/>
          <w:color w:val="000000"/>
          <w:sz w:val="28"/>
          <w:szCs w:val="28"/>
        </w:rPr>
        <w:t>ул. Карла Маркса</w:t>
      </w:r>
      <w:r>
        <w:rPr>
          <w:b w:val="0"/>
          <w:color w:val="000000"/>
          <w:sz w:val="28"/>
          <w:szCs w:val="28"/>
        </w:rPr>
        <w:t>, д.27 о</w:t>
      </w:r>
      <w:r w:rsidRPr="00717B23">
        <w:rPr>
          <w:b w:val="0"/>
          <w:color w:val="000000"/>
          <w:sz w:val="28"/>
          <w:szCs w:val="28"/>
        </w:rPr>
        <w:t>бщ</w:t>
      </w:r>
      <w:r>
        <w:rPr>
          <w:b w:val="0"/>
          <w:color w:val="000000"/>
          <w:sz w:val="28"/>
          <w:szCs w:val="28"/>
        </w:rPr>
        <w:t>ей</w:t>
      </w:r>
      <w:r w:rsidRPr="00717B23">
        <w:rPr>
          <w:b w:val="0"/>
          <w:color w:val="000000"/>
          <w:sz w:val="28"/>
          <w:szCs w:val="28"/>
        </w:rPr>
        <w:t xml:space="preserve"> площадь</w:t>
      </w:r>
      <w:r>
        <w:rPr>
          <w:b w:val="0"/>
          <w:color w:val="000000"/>
          <w:sz w:val="28"/>
          <w:szCs w:val="28"/>
        </w:rPr>
        <w:t>ю</w:t>
      </w:r>
      <w:r w:rsidRPr="00717B23">
        <w:rPr>
          <w:b w:val="0"/>
          <w:color w:val="000000"/>
          <w:sz w:val="28"/>
          <w:szCs w:val="28"/>
        </w:rPr>
        <w:t xml:space="preserve"> 213,3 м.кв.</w:t>
      </w:r>
      <w:r>
        <w:rPr>
          <w:b w:val="0"/>
          <w:color w:val="000000"/>
          <w:sz w:val="28"/>
          <w:szCs w:val="28"/>
        </w:rPr>
        <w:t xml:space="preserve"> подтверждена собственность 10 собственниками 7 </w:t>
      </w:r>
      <w:r w:rsidRPr="00A9557F">
        <w:rPr>
          <w:b w:val="0"/>
          <w:color w:val="000000"/>
          <w:sz w:val="28"/>
          <w:szCs w:val="28"/>
        </w:rPr>
        <w:t>ж</w:t>
      </w:r>
      <w:r w:rsidRPr="00A9557F">
        <w:rPr>
          <w:b w:val="0"/>
          <w:color w:val="000000"/>
          <w:sz w:val="28"/>
          <w:szCs w:val="28"/>
        </w:rPr>
        <w:t>и</w:t>
      </w:r>
      <w:r w:rsidRPr="00A9557F">
        <w:rPr>
          <w:b w:val="0"/>
          <w:color w:val="000000"/>
          <w:sz w:val="28"/>
          <w:szCs w:val="28"/>
        </w:rPr>
        <w:t>лых помещений</w:t>
      </w:r>
      <w:r>
        <w:rPr>
          <w:b w:val="0"/>
          <w:color w:val="000000"/>
          <w:sz w:val="28"/>
          <w:szCs w:val="28"/>
        </w:rPr>
        <w:t>.</w:t>
      </w:r>
    </w:p>
    <w:p w:rsidR="00B22FC9" w:rsidRDefault="00B22FC9" w:rsidP="00B22FC9">
      <w:pPr>
        <w:pStyle w:val="ConsPlusTitle"/>
        <w:ind w:firstLine="708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</w:t>
      </w:r>
      <w:r w:rsidRPr="00A9557F">
        <w:rPr>
          <w:b w:val="0"/>
          <w:color w:val="000000"/>
          <w:sz w:val="28"/>
          <w:szCs w:val="28"/>
        </w:rPr>
        <w:t>аварийн</w:t>
      </w:r>
      <w:r>
        <w:rPr>
          <w:b w:val="0"/>
          <w:color w:val="000000"/>
          <w:sz w:val="28"/>
          <w:szCs w:val="28"/>
        </w:rPr>
        <w:t>ом</w:t>
      </w:r>
      <w:r w:rsidRPr="00A9557F">
        <w:rPr>
          <w:b w:val="0"/>
          <w:color w:val="000000"/>
          <w:sz w:val="28"/>
          <w:szCs w:val="28"/>
        </w:rPr>
        <w:t xml:space="preserve"> многоквартирн</w:t>
      </w:r>
      <w:r>
        <w:rPr>
          <w:b w:val="0"/>
          <w:color w:val="000000"/>
          <w:sz w:val="28"/>
          <w:szCs w:val="28"/>
        </w:rPr>
        <w:t>ом</w:t>
      </w:r>
      <w:r w:rsidRPr="00A9557F">
        <w:rPr>
          <w:b w:val="0"/>
          <w:color w:val="000000"/>
          <w:sz w:val="28"/>
          <w:szCs w:val="28"/>
        </w:rPr>
        <w:t xml:space="preserve"> дом</w:t>
      </w:r>
      <w:r>
        <w:rPr>
          <w:b w:val="0"/>
          <w:color w:val="000000"/>
          <w:sz w:val="28"/>
          <w:szCs w:val="28"/>
        </w:rPr>
        <w:t xml:space="preserve">е по </w:t>
      </w:r>
      <w:r w:rsidRPr="006427C4">
        <w:rPr>
          <w:b w:val="0"/>
          <w:color w:val="000000"/>
          <w:sz w:val="28"/>
          <w:szCs w:val="28"/>
        </w:rPr>
        <w:t xml:space="preserve">ул. </w:t>
      </w:r>
      <w:r>
        <w:rPr>
          <w:b w:val="0"/>
          <w:color w:val="000000"/>
          <w:sz w:val="28"/>
          <w:szCs w:val="28"/>
        </w:rPr>
        <w:t>МПС, д.19</w:t>
      </w:r>
      <w:r w:rsidRPr="009C0EBE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о</w:t>
      </w:r>
      <w:r w:rsidRPr="00717B23">
        <w:rPr>
          <w:b w:val="0"/>
          <w:color w:val="000000"/>
          <w:sz w:val="28"/>
          <w:szCs w:val="28"/>
        </w:rPr>
        <w:t>бщ</w:t>
      </w:r>
      <w:r>
        <w:rPr>
          <w:b w:val="0"/>
          <w:color w:val="000000"/>
          <w:sz w:val="28"/>
          <w:szCs w:val="28"/>
        </w:rPr>
        <w:t>ей</w:t>
      </w:r>
      <w:r w:rsidRPr="00717B23">
        <w:rPr>
          <w:b w:val="0"/>
          <w:color w:val="000000"/>
          <w:sz w:val="28"/>
          <w:szCs w:val="28"/>
        </w:rPr>
        <w:t xml:space="preserve"> площадь</w:t>
      </w:r>
      <w:r>
        <w:rPr>
          <w:b w:val="0"/>
          <w:color w:val="000000"/>
          <w:sz w:val="28"/>
          <w:szCs w:val="28"/>
        </w:rPr>
        <w:t>ю</w:t>
      </w:r>
      <w:r w:rsidRPr="00717B23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174</w:t>
      </w:r>
      <w:r w:rsidRPr="00717B23">
        <w:rPr>
          <w:b w:val="0"/>
          <w:color w:val="000000"/>
          <w:sz w:val="28"/>
          <w:szCs w:val="28"/>
        </w:rPr>
        <w:t>,3 м.кв.</w:t>
      </w:r>
      <w:r>
        <w:rPr>
          <w:b w:val="0"/>
          <w:color w:val="000000"/>
          <w:sz w:val="28"/>
          <w:szCs w:val="28"/>
        </w:rPr>
        <w:t xml:space="preserve"> подтверждена собственность 8 собственниками 7 </w:t>
      </w:r>
      <w:r w:rsidRPr="00A9557F">
        <w:rPr>
          <w:b w:val="0"/>
          <w:color w:val="000000"/>
          <w:sz w:val="28"/>
          <w:szCs w:val="28"/>
        </w:rPr>
        <w:t>жилых помещ</w:t>
      </w:r>
      <w:r w:rsidRPr="00A9557F">
        <w:rPr>
          <w:b w:val="0"/>
          <w:color w:val="000000"/>
          <w:sz w:val="28"/>
          <w:szCs w:val="28"/>
        </w:rPr>
        <w:t>е</w:t>
      </w:r>
      <w:r w:rsidRPr="00A9557F">
        <w:rPr>
          <w:b w:val="0"/>
          <w:color w:val="000000"/>
          <w:sz w:val="28"/>
          <w:szCs w:val="28"/>
        </w:rPr>
        <w:t>ний</w:t>
      </w:r>
      <w:r>
        <w:rPr>
          <w:b w:val="0"/>
          <w:color w:val="000000"/>
          <w:sz w:val="28"/>
          <w:szCs w:val="28"/>
        </w:rPr>
        <w:t>.</w:t>
      </w:r>
    </w:p>
    <w:p w:rsidR="00B22FC9" w:rsidRPr="00B22FC9" w:rsidRDefault="00B22FC9" w:rsidP="00B22FC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пунктом 7 статьи 32 Жилищного кодекса РФ при опр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делении размера возмещения за жилое помещение в него включаются рыно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ная стоимость жилого помещения, рыночная стоимость общего имущества в мн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гоквартирном доме, в том числе рыночная стоимость земельного участка, на котором расположен многоквартирный дом, с учетом его доли в праве о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щей собственности на такое имущество, а также все убытки, причиненные собс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веннику</w:t>
      </w:r>
      <w:proofErr w:type="gramEnd"/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жилого помещения его изъятием, включая убытки, которые он несет в связи с изменением места проживания, временным пользованием иным ж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лым помещением до приобретения в собственность другого жилого помещения, п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реездом, поиском другого жилого помещения для приобретения права собс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венности на него, оформлением права собственности на другое жилое помещ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ние, досрочным прекращением своих обязательств перед третьими лицами, в том числе упущенную выгоду. </w:t>
      </w:r>
      <w:proofErr w:type="gramEnd"/>
    </w:p>
    <w:p w:rsidR="00B22FC9" w:rsidRDefault="00B22FC9" w:rsidP="00B22FC9">
      <w:pPr>
        <w:pStyle w:val="ConsPlusTitle"/>
        <w:ind w:firstLine="708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Размер возмещения за изымаемое жилое помещение с учетом </w:t>
      </w:r>
      <w:proofErr w:type="spellStart"/>
      <w:r>
        <w:rPr>
          <w:b w:val="0"/>
          <w:color w:val="000000"/>
          <w:sz w:val="28"/>
          <w:szCs w:val="28"/>
        </w:rPr>
        <w:t>общедол</w:t>
      </w:r>
      <w:r>
        <w:rPr>
          <w:b w:val="0"/>
          <w:color w:val="000000"/>
          <w:sz w:val="28"/>
          <w:szCs w:val="28"/>
        </w:rPr>
        <w:t>е</w:t>
      </w:r>
      <w:r>
        <w:rPr>
          <w:b w:val="0"/>
          <w:color w:val="000000"/>
          <w:sz w:val="28"/>
          <w:szCs w:val="28"/>
        </w:rPr>
        <w:t>вой</w:t>
      </w:r>
      <w:proofErr w:type="spellEnd"/>
      <w:r>
        <w:rPr>
          <w:b w:val="0"/>
          <w:color w:val="000000"/>
          <w:sz w:val="28"/>
          <w:szCs w:val="28"/>
        </w:rPr>
        <w:t xml:space="preserve"> собственности в многоквартирном доме определен на основании оценки рыночной стоимости жилых помещений. Оценка произведена, </w:t>
      </w:r>
      <w:proofErr w:type="gramStart"/>
      <w:r>
        <w:rPr>
          <w:b w:val="0"/>
          <w:color w:val="000000"/>
          <w:sz w:val="28"/>
          <w:szCs w:val="28"/>
        </w:rPr>
        <w:t>согласно статьи</w:t>
      </w:r>
      <w:proofErr w:type="gramEnd"/>
      <w:r>
        <w:rPr>
          <w:b w:val="0"/>
          <w:color w:val="000000"/>
          <w:sz w:val="28"/>
          <w:szCs w:val="28"/>
        </w:rPr>
        <w:t xml:space="preserve"> 8 </w:t>
      </w:r>
      <w:r w:rsidRPr="007F3033">
        <w:rPr>
          <w:b w:val="0"/>
          <w:color w:val="000000"/>
          <w:sz w:val="28"/>
          <w:szCs w:val="28"/>
        </w:rPr>
        <w:t>Федеральн</w:t>
      </w:r>
      <w:r>
        <w:rPr>
          <w:b w:val="0"/>
          <w:color w:val="000000"/>
          <w:sz w:val="28"/>
          <w:szCs w:val="28"/>
        </w:rPr>
        <w:t>ого</w:t>
      </w:r>
      <w:r w:rsidRPr="007F3033">
        <w:rPr>
          <w:b w:val="0"/>
          <w:color w:val="000000"/>
          <w:sz w:val="28"/>
          <w:szCs w:val="28"/>
        </w:rPr>
        <w:t xml:space="preserve"> закон</w:t>
      </w:r>
      <w:r>
        <w:rPr>
          <w:b w:val="0"/>
          <w:color w:val="000000"/>
          <w:sz w:val="28"/>
          <w:szCs w:val="28"/>
        </w:rPr>
        <w:t>а</w:t>
      </w:r>
      <w:r w:rsidRPr="007F3033">
        <w:rPr>
          <w:b w:val="0"/>
          <w:color w:val="000000"/>
          <w:sz w:val="28"/>
          <w:szCs w:val="28"/>
        </w:rPr>
        <w:t xml:space="preserve"> от 29.07.1998 N 135-ФЗ "Об оценочной деятельности в Российской Федерации"</w:t>
      </w:r>
      <w:r>
        <w:rPr>
          <w:b w:val="0"/>
          <w:color w:val="000000"/>
          <w:sz w:val="28"/>
          <w:szCs w:val="28"/>
        </w:rPr>
        <w:t>. Заключены договора от 20.10.2021 № 109/21, от 03.03.2022 №24/22 с ООО «Аналитик Центр» на оказание услуг по оценке р</w:t>
      </w:r>
      <w:r>
        <w:rPr>
          <w:b w:val="0"/>
          <w:color w:val="000000"/>
          <w:sz w:val="28"/>
          <w:szCs w:val="28"/>
        </w:rPr>
        <w:t>ы</w:t>
      </w:r>
      <w:r>
        <w:rPr>
          <w:b w:val="0"/>
          <w:color w:val="000000"/>
          <w:sz w:val="28"/>
          <w:szCs w:val="28"/>
        </w:rPr>
        <w:lastRenderedPageBreak/>
        <w:t xml:space="preserve">ночной стоимости объектов недвижимого имущества. Поквартирная оценка </w:t>
      </w:r>
      <w:r w:rsidRPr="00CB1A19">
        <w:rPr>
          <w:b w:val="0"/>
          <w:color w:val="000000"/>
          <w:sz w:val="28"/>
          <w:szCs w:val="28"/>
        </w:rPr>
        <w:t xml:space="preserve">рыночной стоимости </w:t>
      </w:r>
      <w:r>
        <w:rPr>
          <w:b w:val="0"/>
          <w:color w:val="000000"/>
          <w:sz w:val="28"/>
          <w:szCs w:val="28"/>
        </w:rPr>
        <w:t xml:space="preserve">жилых помещений, </w:t>
      </w:r>
      <w:proofErr w:type="gramStart"/>
      <w:r>
        <w:rPr>
          <w:b w:val="0"/>
          <w:color w:val="000000"/>
          <w:sz w:val="28"/>
          <w:szCs w:val="28"/>
        </w:rPr>
        <w:t>согласно отчетов</w:t>
      </w:r>
      <w:proofErr w:type="gramEnd"/>
      <w:r>
        <w:rPr>
          <w:b w:val="0"/>
          <w:color w:val="000000"/>
          <w:sz w:val="28"/>
          <w:szCs w:val="28"/>
        </w:rPr>
        <w:t xml:space="preserve"> составила 15 039 000,00 рублей</w:t>
      </w:r>
      <w:r w:rsidRPr="00CB1A19">
        <w:rPr>
          <w:b w:val="0"/>
          <w:color w:val="000000"/>
          <w:sz w:val="28"/>
          <w:szCs w:val="28"/>
        </w:rPr>
        <w:t>.</w:t>
      </w:r>
    </w:p>
    <w:p w:rsidR="00B22FC9" w:rsidRPr="00B22FC9" w:rsidRDefault="00B22FC9" w:rsidP="00B22FC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пунктом 10 статьи 32 Жилищного кодекса РФ собстве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никам жилых помещений, подлежащих изъятию, направлены </w:t>
      </w:r>
      <w:hyperlink r:id="rId8" w:history="1">
        <w:r w:rsidRPr="00B22FC9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уведомления</w:t>
        </w:r>
      </w:hyperlink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принятом </w:t>
      </w:r>
      <w:proofErr w:type="gramStart"/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решении</w:t>
      </w:r>
      <w:proofErr w:type="gramEnd"/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изъятии земельных участков, на которых расположен многоквартирный дом, в котором находится такое жилое помещение, для м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ниципальных нужд, а также проект 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соглашения об изъятии жилых помещений, находящихся в аварийном жилом доме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путем предоставления возмещения. Собственникам жилых помещений многоквартирных домов по ул. Карла Ма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кса, 27 доведено уведомление письмом от 14.07.2021 №814/1, предоставлен р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естр вручения уведомлений с подписями собственников. Собственникам ж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лых помещений многоквартирных домов по ул. МПС, 19 доведено уведомление письмом от 15.07.2021 №821/1, предоставлен реестр вручения уведомл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B22F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ний с подписями собственников.</w:t>
      </w:r>
    </w:p>
    <w:p w:rsidR="00B22FC9" w:rsidRPr="00AB16C7" w:rsidRDefault="00B22FC9" w:rsidP="00B22FC9">
      <w:pPr>
        <w:pStyle w:val="ConsPlusTitle"/>
        <w:ind w:firstLine="708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 собственниками квартир и их представителями, действовавшие на о</w:t>
      </w:r>
      <w:r>
        <w:rPr>
          <w:b w:val="0"/>
          <w:color w:val="000000"/>
          <w:sz w:val="28"/>
          <w:szCs w:val="28"/>
        </w:rPr>
        <w:t>с</w:t>
      </w:r>
      <w:r>
        <w:rPr>
          <w:b w:val="0"/>
          <w:color w:val="000000"/>
          <w:sz w:val="28"/>
          <w:szCs w:val="28"/>
        </w:rPr>
        <w:t xml:space="preserve">новании зарегистрированной доверенности, заключены соглашения об изъятии жилых помещений, </w:t>
      </w:r>
      <w:r w:rsidRPr="002A68DB">
        <w:rPr>
          <w:b w:val="0"/>
          <w:color w:val="000000"/>
          <w:sz w:val="28"/>
          <w:szCs w:val="28"/>
        </w:rPr>
        <w:t>находящихся в аварийном жилом доме, путем предоставл</w:t>
      </w:r>
      <w:r w:rsidRPr="002A68DB">
        <w:rPr>
          <w:b w:val="0"/>
          <w:color w:val="000000"/>
          <w:sz w:val="28"/>
          <w:szCs w:val="28"/>
        </w:rPr>
        <w:t>е</w:t>
      </w:r>
      <w:r w:rsidRPr="002A68DB">
        <w:rPr>
          <w:b w:val="0"/>
          <w:color w:val="000000"/>
          <w:sz w:val="28"/>
          <w:szCs w:val="28"/>
        </w:rPr>
        <w:t>ния возмещения</w:t>
      </w:r>
      <w:r>
        <w:rPr>
          <w:b w:val="0"/>
          <w:color w:val="000000"/>
          <w:sz w:val="28"/>
          <w:szCs w:val="28"/>
        </w:rPr>
        <w:t xml:space="preserve"> в 2021 году на общую сумму 13 377 000 рублей, в 2022 году на общую сумму 1 662 000,0 рублей</w:t>
      </w:r>
      <w:r w:rsidRPr="00AB16C7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 xml:space="preserve"> Подписаны акта приема передачи жилых п</w:t>
      </w:r>
      <w:r>
        <w:rPr>
          <w:b w:val="0"/>
          <w:color w:val="000000"/>
          <w:sz w:val="28"/>
          <w:szCs w:val="28"/>
        </w:rPr>
        <w:t>о</w:t>
      </w:r>
      <w:r>
        <w:rPr>
          <w:b w:val="0"/>
          <w:color w:val="000000"/>
          <w:sz w:val="28"/>
          <w:szCs w:val="28"/>
        </w:rPr>
        <w:t>мещений с собственниками жилых помещений.</w:t>
      </w:r>
    </w:p>
    <w:p w:rsidR="00B22FC9" w:rsidRPr="00B22FC9" w:rsidRDefault="00B22FC9" w:rsidP="00B22FC9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bCs/>
          <w:i/>
          <w:sz w:val="28"/>
          <w:szCs w:val="28"/>
        </w:rPr>
        <w:t>Анализ выполнения условий Соглашений, заключенных департаментом жили</w:t>
      </w:r>
      <w:r w:rsidRPr="00B22FC9">
        <w:rPr>
          <w:rFonts w:ascii="Times New Roman" w:eastAsia="Times New Roman" w:hAnsi="Times New Roman" w:cs="Times New Roman"/>
          <w:bCs/>
          <w:i/>
          <w:sz w:val="28"/>
          <w:szCs w:val="28"/>
        </w:rPr>
        <w:t>щ</w:t>
      </w:r>
      <w:r w:rsidRPr="00B22FC9">
        <w:rPr>
          <w:rFonts w:ascii="Times New Roman" w:eastAsia="Times New Roman" w:hAnsi="Times New Roman" w:cs="Times New Roman"/>
          <w:bCs/>
          <w:i/>
          <w:sz w:val="28"/>
          <w:szCs w:val="28"/>
        </w:rPr>
        <w:t>но-коммунального хозяйства и энергетики Воронежской области с муниц</w:t>
      </w:r>
      <w:r w:rsidRPr="00B22FC9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Pr="00B22FC9">
        <w:rPr>
          <w:rFonts w:ascii="Times New Roman" w:eastAsia="Times New Roman" w:hAnsi="Times New Roman" w:cs="Times New Roman"/>
          <w:bCs/>
          <w:i/>
          <w:sz w:val="28"/>
          <w:szCs w:val="28"/>
        </w:rPr>
        <w:t>пальными образованиями на реализацию мероприятий связанных с переселен</w:t>
      </w:r>
      <w:r w:rsidRPr="00B22FC9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Pr="00B22FC9">
        <w:rPr>
          <w:rFonts w:ascii="Times New Roman" w:eastAsia="Times New Roman" w:hAnsi="Times New Roman" w:cs="Times New Roman"/>
          <w:bCs/>
          <w:i/>
          <w:sz w:val="28"/>
          <w:szCs w:val="28"/>
        </w:rPr>
        <w:t>ем граждан из аварийного жилищного фонда</w:t>
      </w:r>
    </w:p>
    <w:p w:rsidR="00B22FC9" w:rsidRPr="00766BDE" w:rsidRDefault="00B22FC9" w:rsidP="00B22FC9">
      <w:pPr>
        <w:pStyle w:val="ConsPlusTitle"/>
        <w:ind w:firstLine="708"/>
        <w:rPr>
          <w:b w:val="0"/>
          <w:sz w:val="28"/>
          <w:szCs w:val="28"/>
        </w:rPr>
      </w:pPr>
      <w:proofErr w:type="gramStart"/>
      <w:r w:rsidRPr="009F3DAF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рамках реализации </w:t>
      </w:r>
      <w:r w:rsidRPr="00F2291B">
        <w:rPr>
          <w:b w:val="0"/>
          <w:bCs w:val="0"/>
          <w:sz w:val="28"/>
          <w:szCs w:val="28"/>
        </w:rPr>
        <w:t xml:space="preserve">Федерального </w:t>
      </w:r>
      <w:hyperlink r:id="rId9" w:history="1">
        <w:r w:rsidRPr="00F2291B">
          <w:rPr>
            <w:b w:val="0"/>
            <w:bCs w:val="0"/>
            <w:sz w:val="28"/>
            <w:szCs w:val="28"/>
          </w:rPr>
          <w:t>закона</w:t>
        </w:r>
      </w:hyperlink>
      <w:r w:rsidRPr="00F2291B">
        <w:rPr>
          <w:b w:val="0"/>
          <w:bCs w:val="0"/>
          <w:sz w:val="28"/>
          <w:szCs w:val="28"/>
        </w:rPr>
        <w:t xml:space="preserve"> от 21 июля 2007 года N 185-ФЗ "О Фонде содействия реформированию жилищно-коммунального хозяйс</w:t>
      </w:r>
      <w:r w:rsidRPr="00F2291B">
        <w:rPr>
          <w:b w:val="0"/>
          <w:bCs w:val="0"/>
          <w:sz w:val="28"/>
          <w:szCs w:val="28"/>
        </w:rPr>
        <w:t>т</w:t>
      </w:r>
      <w:r w:rsidRPr="00F2291B">
        <w:rPr>
          <w:b w:val="0"/>
          <w:bCs w:val="0"/>
          <w:sz w:val="28"/>
          <w:szCs w:val="28"/>
        </w:rPr>
        <w:t xml:space="preserve">ва", </w:t>
      </w:r>
      <w:r>
        <w:rPr>
          <w:b w:val="0"/>
          <w:bCs w:val="0"/>
          <w:color w:val="000000"/>
          <w:sz w:val="28"/>
          <w:szCs w:val="28"/>
        </w:rPr>
        <w:t>П</w:t>
      </w:r>
      <w:r w:rsidRPr="009162D0">
        <w:rPr>
          <w:b w:val="0"/>
          <w:bCs w:val="0"/>
          <w:color w:val="000000"/>
          <w:sz w:val="28"/>
          <w:szCs w:val="28"/>
        </w:rPr>
        <w:t>остановлени</w:t>
      </w:r>
      <w:r>
        <w:rPr>
          <w:b w:val="0"/>
          <w:bCs w:val="0"/>
          <w:color w:val="000000"/>
          <w:sz w:val="28"/>
          <w:szCs w:val="28"/>
        </w:rPr>
        <w:t>я</w:t>
      </w:r>
      <w:r w:rsidRPr="009162D0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П</w:t>
      </w:r>
      <w:r w:rsidRPr="009162D0">
        <w:rPr>
          <w:b w:val="0"/>
          <w:bCs w:val="0"/>
          <w:color w:val="000000"/>
          <w:sz w:val="28"/>
          <w:szCs w:val="28"/>
        </w:rPr>
        <w:t>равительства Воронежской области</w:t>
      </w:r>
      <w:r>
        <w:rPr>
          <w:b w:val="0"/>
          <w:bCs w:val="0"/>
          <w:color w:val="000000"/>
          <w:sz w:val="28"/>
          <w:szCs w:val="28"/>
        </w:rPr>
        <w:t xml:space="preserve"> от </w:t>
      </w:r>
      <w:r w:rsidRPr="009162D0">
        <w:rPr>
          <w:b w:val="0"/>
          <w:bCs w:val="0"/>
          <w:color w:val="000000"/>
          <w:sz w:val="28"/>
          <w:szCs w:val="28"/>
        </w:rPr>
        <w:t>18.03.2019 №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9162D0">
        <w:rPr>
          <w:b w:val="0"/>
          <w:bCs w:val="0"/>
          <w:color w:val="000000"/>
          <w:sz w:val="28"/>
          <w:szCs w:val="28"/>
        </w:rPr>
        <w:t xml:space="preserve">263 «О региональной адресной программе </w:t>
      </w:r>
      <w:r>
        <w:rPr>
          <w:b w:val="0"/>
          <w:bCs w:val="0"/>
          <w:color w:val="000000"/>
          <w:sz w:val="28"/>
          <w:szCs w:val="28"/>
        </w:rPr>
        <w:t>В</w:t>
      </w:r>
      <w:r w:rsidRPr="009162D0">
        <w:rPr>
          <w:b w:val="0"/>
          <w:bCs w:val="0"/>
          <w:color w:val="000000"/>
          <w:sz w:val="28"/>
          <w:szCs w:val="28"/>
        </w:rPr>
        <w:t>ороне</w:t>
      </w:r>
      <w:r>
        <w:rPr>
          <w:b w:val="0"/>
          <w:bCs w:val="0"/>
          <w:color w:val="000000"/>
          <w:sz w:val="28"/>
          <w:szCs w:val="28"/>
        </w:rPr>
        <w:t>ж</w:t>
      </w:r>
      <w:r w:rsidRPr="009162D0">
        <w:rPr>
          <w:b w:val="0"/>
          <w:bCs w:val="0"/>
          <w:color w:val="000000"/>
          <w:sz w:val="28"/>
          <w:szCs w:val="28"/>
        </w:rPr>
        <w:t>ской области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9162D0">
        <w:rPr>
          <w:b w:val="0"/>
          <w:bCs w:val="0"/>
          <w:color w:val="000000"/>
          <w:sz w:val="28"/>
          <w:szCs w:val="28"/>
        </w:rPr>
        <w:t>"</w:t>
      </w:r>
      <w:r>
        <w:rPr>
          <w:b w:val="0"/>
          <w:bCs w:val="0"/>
          <w:color w:val="000000"/>
          <w:sz w:val="28"/>
          <w:szCs w:val="28"/>
        </w:rPr>
        <w:t>О</w:t>
      </w:r>
      <w:r w:rsidRPr="009162D0">
        <w:rPr>
          <w:b w:val="0"/>
          <w:bCs w:val="0"/>
          <w:color w:val="000000"/>
          <w:sz w:val="28"/>
          <w:szCs w:val="28"/>
        </w:rPr>
        <w:t>беспечение у</w:t>
      </w:r>
      <w:r w:rsidRPr="009162D0">
        <w:rPr>
          <w:b w:val="0"/>
          <w:bCs w:val="0"/>
          <w:color w:val="000000"/>
          <w:sz w:val="28"/>
          <w:szCs w:val="28"/>
        </w:rPr>
        <w:t>с</w:t>
      </w:r>
      <w:r w:rsidRPr="009162D0">
        <w:rPr>
          <w:b w:val="0"/>
          <w:bCs w:val="0"/>
          <w:color w:val="000000"/>
          <w:sz w:val="28"/>
          <w:szCs w:val="28"/>
        </w:rPr>
        <w:t>тойчивого сокращения непригодного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9162D0">
        <w:rPr>
          <w:b w:val="0"/>
          <w:bCs w:val="0"/>
          <w:color w:val="000000"/>
          <w:sz w:val="28"/>
          <w:szCs w:val="28"/>
        </w:rPr>
        <w:t>для проживания жилищного фонда в 2019 - 2022 годах"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заключено</w:t>
      </w:r>
      <w:r w:rsidRPr="009F3DAF">
        <w:rPr>
          <w:b w:val="0"/>
          <w:sz w:val="28"/>
          <w:szCs w:val="28"/>
        </w:rPr>
        <w:t xml:space="preserve"> соглашение от 16.03.2031 № 20п «О долевом финанс</w:t>
      </w:r>
      <w:r w:rsidRPr="009F3DAF">
        <w:rPr>
          <w:b w:val="0"/>
          <w:sz w:val="28"/>
          <w:szCs w:val="28"/>
        </w:rPr>
        <w:t>и</w:t>
      </w:r>
      <w:r w:rsidRPr="009F3DAF">
        <w:rPr>
          <w:b w:val="0"/>
          <w:sz w:val="28"/>
          <w:szCs w:val="28"/>
        </w:rPr>
        <w:t>ровании меропр</w:t>
      </w:r>
      <w:r>
        <w:rPr>
          <w:b w:val="0"/>
          <w:sz w:val="28"/>
          <w:szCs w:val="28"/>
        </w:rPr>
        <w:t>и</w:t>
      </w:r>
      <w:r w:rsidRPr="009F3DAF">
        <w:rPr>
          <w:b w:val="0"/>
          <w:sz w:val="28"/>
          <w:szCs w:val="28"/>
        </w:rPr>
        <w:t>ятий по обеспечению устойчивого сокращения н</w:t>
      </w:r>
      <w:r w:rsidRPr="009F3DAF">
        <w:rPr>
          <w:b w:val="0"/>
          <w:sz w:val="28"/>
          <w:szCs w:val="28"/>
        </w:rPr>
        <w:t>е</w:t>
      </w:r>
      <w:r w:rsidRPr="009F3DAF">
        <w:rPr>
          <w:b w:val="0"/>
          <w:sz w:val="28"/>
          <w:szCs w:val="28"/>
        </w:rPr>
        <w:t>пригодного для проживания жилищного</w:t>
      </w:r>
      <w:proofErr w:type="gramEnd"/>
      <w:r w:rsidRPr="009F3DAF">
        <w:rPr>
          <w:b w:val="0"/>
          <w:sz w:val="28"/>
          <w:szCs w:val="28"/>
        </w:rPr>
        <w:t xml:space="preserve"> фонда в рамках государственной программы «Обеспечение качественными жилищно-коммунальными услугами населения Воронежской области</w:t>
      </w:r>
      <w:r w:rsidRPr="00D33B71">
        <w:rPr>
          <w:b w:val="0"/>
          <w:sz w:val="28"/>
          <w:szCs w:val="28"/>
        </w:rPr>
        <w:t>» (доп</w:t>
      </w:r>
      <w:proofErr w:type="gramStart"/>
      <w:r w:rsidRPr="00D33B71">
        <w:rPr>
          <w:b w:val="0"/>
          <w:sz w:val="28"/>
          <w:szCs w:val="28"/>
        </w:rPr>
        <w:t>.с</w:t>
      </w:r>
      <w:proofErr w:type="gramEnd"/>
      <w:r w:rsidRPr="00D33B71">
        <w:rPr>
          <w:b w:val="0"/>
          <w:sz w:val="28"/>
          <w:szCs w:val="28"/>
        </w:rPr>
        <w:t>оглашени</w:t>
      </w:r>
      <w:r>
        <w:rPr>
          <w:b w:val="0"/>
          <w:sz w:val="28"/>
          <w:szCs w:val="28"/>
        </w:rPr>
        <w:t>е</w:t>
      </w:r>
      <w:r w:rsidRPr="00D33B71">
        <w:rPr>
          <w:b w:val="0"/>
          <w:sz w:val="28"/>
          <w:szCs w:val="28"/>
        </w:rPr>
        <w:t xml:space="preserve"> от 13.12.2021 №1</w:t>
      </w:r>
      <w:r>
        <w:rPr>
          <w:b w:val="0"/>
          <w:sz w:val="28"/>
          <w:szCs w:val="28"/>
        </w:rPr>
        <w:t xml:space="preserve">, </w:t>
      </w:r>
      <w:r w:rsidRPr="00D33B71">
        <w:rPr>
          <w:b w:val="0"/>
          <w:sz w:val="28"/>
          <w:szCs w:val="28"/>
        </w:rPr>
        <w:t>от 1</w:t>
      </w:r>
      <w:r>
        <w:rPr>
          <w:b w:val="0"/>
          <w:sz w:val="28"/>
          <w:szCs w:val="28"/>
        </w:rPr>
        <w:t>4</w:t>
      </w:r>
      <w:r w:rsidRPr="00D33B7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</w:t>
      </w:r>
      <w:r w:rsidRPr="00D33B71">
        <w:rPr>
          <w:b w:val="0"/>
          <w:sz w:val="28"/>
          <w:szCs w:val="28"/>
        </w:rPr>
        <w:t>1.202</w:t>
      </w:r>
      <w:r>
        <w:rPr>
          <w:b w:val="0"/>
          <w:sz w:val="28"/>
          <w:szCs w:val="28"/>
        </w:rPr>
        <w:t>2</w:t>
      </w:r>
      <w:r w:rsidRPr="00D33B71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2, </w:t>
      </w:r>
      <w:r w:rsidRPr="00D33B71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</w:t>
      </w:r>
      <w:r w:rsidRPr="00D33B71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03</w:t>
      </w:r>
      <w:r w:rsidRPr="00D33B71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</w:t>
      </w:r>
      <w:r w:rsidRPr="00D33B71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3, </w:t>
      </w:r>
      <w:r w:rsidRPr="00D33B71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</w:t>
      </w:r>
      <w:r w:rsidRPr="00D33B71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09</w:t>
      </w:r>
      <w:r w:rsidRPr="00D33B71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</w:t>
      </w:r>
      <w:r w:rsidRPr="00D33B71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>4</w:t>
      </w:r>
      <w:r w:rsidRPr="00D33B71">
        <w:rPr>
          <w:b w:val="0"/>
          <w:sz w:val="28"/>
          <w:szCs w:val="28"/>
        </w:rPr>
        <w:t>)</w:t>
      </w:r>
      <w:r w:rsidRPr="009F3DAF">
        <w:rPr>
          <w:b w:val="0"/>
          <w:sz w:val="28"/>
          <w:szCs w:val="28"/>
        </w:rPr>
        <w:t xml:space="preserve"> между </w:t>
      </w:r>
      <w:r>
        <w:rPr>
          <w:b w:val="0"/>
          <w:sz w:val="28"/>
          <w:szCs w:val="28"/>
        </w:rPr>
        <w:t>Д</w:t>
      </w:r>
      <w:r w:rsidRPr="009F3DAF">
        <w:rPr>
          <w:b w:val="0"/>
          <w:sz w:val="28"/>
          <w:szCs w:val="28"/>
        </w:rPr>
        <w:t xml:space="preserve">епартаментом жилищно-коммунального хозяйства и энергетики Воронежской </w:t>
      </w:r>
      <w:r w:rsidRPr="00766BDE">
        <w:rPr>
          <w:b w:val="0"/>
          <w:sz w:val="28"/>
          <w:szCs w:val="28"/>
        </w:rPr>
        <w:t>области и администрац</w:t>
      </w:r>
      <w:r w:rsidRPr="00766BDE">
        <w:rPr>
          <w:b w:val="0"/>
          <w:sz w:val="28"/>
          <w:szCs w:val="28"/>
        </w:rPr>
        <w:t>и</w:t>
      </w:r>
      <w:r w:rsidRPr="00766BDE">
        <w:rPr>
          <w:b w:val="0"/>
          <w:sz w:val="28"/>
          <w:szCs w:val="28"/>
        </w:rPr>
        <w:t>ей городского поселения - город Новохоперск Новохоперского муниципального района Воронежской области на обеспечение долевого финансирования мер</w:t>
      </w:r>
      <w:r w:rsidRPr="00766BDE">
        <w:rPr>
          <w:b w:val="0"/>
          <w:sz w:val="28"/>
          <w:szCs w:val="28"/>
        </w:rPr>
        <w:t>о</w:t>
      </w:r>
      <w:r w:rsidRPr="00766BDE">
        <w:rPr>
          <w:b w:val="0"/>
          <w:sz w:val="28"/>
          <w:szCs w:val="28"/>
        </w:rPr>
        <w:t>приятий по обеспечению устойчивого сокращения непригодного для прожив</w:t>
      </w:r>
      <w:r w:rsidRPr="00766BDE">
        <w:rPr>
          <w:b w:val="0"/>
          <w:sz w:val="28"/>
          <w:szCs w:val="28"/>
        </w:rPr>
        <w:t>а</w:t>
      </w:r>
      <w:r w:rsidRPr="00766BDE">
        <w:rPr>
          <w:b w:val="0"/>
          <w:sz w:val="28"/>
          <w:szCs w:val="28"/>
        </w:rPr>
        <w:t>ния жилищного фонда на территории городского поселения - город Новох</w:t>
      </w:r>
      <w:r w:rsidRPr="00766BDE">
        <w:rPr>
          <w:b w:val="0"/>
          <w:sz w:val="28"/>
          <w:szCs w:val="28"/>
        </w:rPr>
        <w:t>о</w:t>
      </w:r>
      <w:r w:rsidRPr="00766BDE">
        <w:rPr>
          <w:b w:val="0"/>
          <w:sz w:val="28"/>
          <w:szCs w:val="28"/>
        </w:rPr>
        <w:lastRenderedPageBreak/>
        <w:t>перск в рамках государственной программы. Долевое финансирование осущ</w:t>
      </w:r>
      <w:r w:rsidRPr="00766BDE">
        <w:rPr>
          <w:b w:val="0"/>
          <w:sz w:val="28"/>
          <w:szCs w:val="28"/>
        </w:rPr>
        <w:t>е</w:t>
      </w:r>
      <w:r w:rsidRPr="00766BDE">
        <w:rPr>
          <w:b w:val="0"/>
          <w:sz w:val="28"/>
          <w:szCs w:val="28"/>
        </w:rPr>
        <w:t>ствляется за счет средств: государственной корпорации – Фонда содействия реформированию ЖКХ, бюджета Воронежской области, бюджета городского поселения - город Новохоперск Новохоперского муниципального района. Су</w:t>
      </w:r>
      <w:r w:rsidRPr="00766BDE">
        <w:rPr>
          <w:b w:val="0"/>
          <w:sz w:val="28"/>
          <w:szCs w:val="28"/>
        </w:rPr>
        <w:t>м</w:t>
      </w:r>
      <w:r w:rsidRPr="00766BDE">
        <w:rPr>
          <w:b w:val="0"/>
          <w:sz w:val="28"/>
          <w:szCs w:val="28"/>
        </w:rPr>
        <w:t xml:space="preserve">ма долевого финансирования </w:t>
      </w:r>
      <w:r>
        <w:rPr>
          <w:b w:val="0"/>
          <w:sz w:val="28"/>
          <w:szCs w:val="28"/>
        </w:rPr>
        <w:t xml:space="preserve">по соглашению </w:t>
      </w:r>
      <w:r w:rsidRPr="00766BDE">
        <w:rPr>
          <w:b w:val="0"/>
          <w:sz w:val="28"/>
          <w:szCs w:val="28"/>
        </w:rPr>
        <w:t>составляет – 1</w:t>
      </w:r>
      <w:r>
        <w:rPr>
          <w:b w:val="0"/>
          <w:sz w:val="28"/>
          <w:szCs w:val="28"/>
        </w:rPr>
        <w:t>4</w:t>
      </w:r>
      <w:r w:rsidRPr="00766BDE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902</w:t>
      </w:r>
      <w:r w:rsidRPr="00766BDE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233</w:t>
      </w:r>
      <w:r w:rsidRPr="00766BD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29</w:t>
      </w:r>
      <w:r w:rsidRPr="00766BDE">
        <w:rPr>
          <w:b w:val="0"/>
          <w:sz w:val="28"/>
          <w:szCs w:val="28"/>
        </w:rPr>
        <w:t xml:space="preserve"> ру</w:t>
      </w:r>
      <w:r w:rsidRPr="00766BDE">
        <w:rPr>
          <w:b w:val="0"/>
          <w:sz w:val="28"/>
          <w:szCs w:val="28"/>
        </w:rPr>
        <w:t>б</w:t>
      </w:r>
      <w:r w:rsidRPr="00766BDE">
        <w:rPr>
          <w:b w:val="0"/>
          <w:sz w:val="28"/>
          <w:szCs w:val="28"/>
        </w:rPr>
        <w:t>лей, из них:</w:t>
      </w:r>
    </w:p>
    <w:p w:rsidR="00B22FC9" w:rsidRDefault="00B22FC9" w:rsidP="00B22FC9">
      <w:pPr>
        <w:pStyle w:val="ConsPlusTitle"/>
        <w:ind w:firstLine="708"/>
        <w:rPr>
          <w:b w:val="0"/>
          <w:sz w:val="28"/>
          <w:szCs w:val="28"/>
        </w:rPr>
      </w:pPr>
      <w:r w:rsidRPr="00766BDE">
        <w:rPr>
          <w:b w:val="0"/>
          <w:sz w:val="28"/>
          <w:szCs w:val="28"/>
        </w:rPr>
        <w:t xml:space="preserve"> в 2021 году</w:t>
      </w:r>
      <w:r>
        <w:rPr>
          <w:b w:val="0"/>
          <w:sz w:val="28"/>
          <w:szCs w:val="28"/>
        </w:rPr>
        <w:t xml:space="preserve"> -</w:t>
      </w:r>
      <w:r w:rsidRPr="00766BDE">
        <w:rPr>
          <w:b w:val="0"/>
          <w:sz w:val="28"/>
          <w:szCs w:val="28"/>
        </w:rPr>
        <w:t xml:space="preserve"> 1</w:t>
      </w:r>
      <w:r>
        <w:rPr>
          <w:b w:val="0"/>
          <w:sz w:val="28"/>
          <w:szCs w:val="28"/>
        </w:rPr>
        <w:t>3</w:t>
      </w:r>
      <w:r w:rsidRPr="00766BDE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449</w:t>
      </w:r>
      <w:r w:rsidRPr="00766BDE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139</w:t>
      </w:r>
      <w:r w:rsidRPr="00766BD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34</w:t>
      </w:r>
      <w:r w:rsidRPr="00766BDE">
        <w:rPr>
          <w:b w:val="0"/>
          <w:sz w:val="28"/>
          <w:szCs w:val="28"/>
        </w:rPr>
        <w:t xml:space="preserve"> рублей, в том числе: </w:t>
      </w:r>
    </w:p>
    <w:p w:rsidR="00B22FC9" w:rsidRDefault="00B22FC9" w:rsidP="00B22FC9">
      <w:pPr>
        <w:pStyle w:val="ConsPlusTitle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66BDE">
        <w:rPr>
          <w:b w:val="0"/>
          <w:sz w:val="28"/>
          <w:szCs w:val="28"/>
        </w:rPr>
        <w:t>средств Фонда - 1</w:t>
      </w:r>
      <w:r>
        <w:rPr>
          <w:b w:val="0"/>
          <w:sz w:val="28"/>
          <w:szCs w:val="28"/>
        </w:rPr>
        <w:t>2</w:t>
      </w:r>
      <w:r w:rsidRPr="00766BDE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516</w:t>
      </w:r>
      <w:r w:rsidRPr="00766BDE">
        <w:rPr>
          <w:b w:val="0"/>
          <w:sz w:val="28"/>
          <w:szCs w:val="28"/>
        </w:rPr>
        <w:t> 8</w:t>
      </w:r>
      <w:r>
        <w:rPr>
          <w:b w:val="0"/>
          <w:sz w:val="28"/>
          <w:szCs w:val="28"/>
        </w:rPr>
        <w:t>58</w:t>
      </w:r>
      <w:r w:rsidRPr="00766BD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9</w:t>
      </w:r>
      <w:r w:rsidRPr="00766BDE">
        <w:rPr>
          <w:b w:val="0"/>
          <w:sz w:val="28"/>
          <w:szCs w:val="28"/>
        </w:rPr>
        <w:t>0 рублей</w:t>
      </w:r>
      <w:r>
        <w:rPr>
          <w:b w:val="0"/>
          <w:sz w:val="28"/>
          <w:szCs w:val="28"/>
        </w:rPr>
        <w:t>;</w:t>
      </w:r>
    </w:p>
    <w:p w:rsidR="00B22FC9" w:rsidRDefault="00B22FC9" w:rsidP="00B22FC9">
      <w:pPr>
        <w:pStyle w:val="ConsPlusTitle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766BDE">
        <w:rPr>
          <w:b w:val="0"/>
          <w:sz w:val="28"/>
          <w:szCs w:val="28"/>
        </w:rPr>
        <w:t xml:space="preserve"> бюджета Воронежской области – </w:t>
      </w:r>
      <w:r>
        <w:rPr>
          <w:b w:val="0"/>
          <w:sz w:val="28"/>
          <w:szCs w:val="28"/>
        </w:rPr>
        <w:t>731 119,94</w:t>
      </w:r>
      <w:r w:rsidRPr="00766BDE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;</w:t>
      </w:r>
    </w:p>
    <w:p w:rsidR="00B22FC9" w:rsidRDefault="00B22FC9" w:rsidP="00B22FC9">
      <w:pPr>
        <w:pStyle w:val="ConsPlusTitle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766BDE">
        <w:rPr>
          <w:b w:val="0"/>
          <w:sz w:val="28"/>
          <w:szCs w:val="28"/>
        </w:rPr>
        <w:t xml:space="preserve"> бюджета городского поселения - город Новохоперск – </w:t>
      </w:r>
      <w:r>
        <w:rPr>
          <w:b w:val="0"/>
          <w:sz w:val="28"/>
          <w:szCs w:val="28"/>
        </w:rPr>
        <w:t>201 160,50</w:t>
      </w:r>
      <w:r w:rsidRPr="00766BDE">
        <w:rPr>
          <w:b w:val="0"/>
          <w:sz w:val="28"/>
          <w:szCs w:val="28"/>
        </w:rPr>
        <w:t xml:space="preserve"> ру</w:t>
      </w:r>
      <w:r w:rsidRPr="00766BDE">
        <w:rPr>
          <w:b w:val="0"/>
          <w:sz w:val="28"/>
          <w:szCs w:val="28"/>
        </w:rPr>
        <w:t>б</w:t>
      </w:r>
      <w:r w:rsidRPr="00766BDE">
        <w:rPr>
          <w:b w:val="0"/>
          <w:sz w:val="28"/>
          <w:szCs w:val="28"/>
        </w:rPr>
        <w:t>лей</w:t>
      </w:r>
      <w:r>
        <w:rPr>
          <w:b w:val="0"/>
          <w:sz w:val="28"/>
          <w:szCs w:val="28"/>
        </w:rPr>
        <w:t>;</w:t>
      </w:r>
    </w:p>
    <w:p w:rsidR="00B22FC9" w:rsidRPr="00F37B0D" w:rsidRDefault="00B22FC9" w:rsidP="00B22FC9">
      <w:pPr>
        <w:pStyle w:val="ConsPlusTitle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2022 году - </w:t>
      </w:r>
      <w:r w:rsidRPr="00F37B0D">
        <w:rPr>
          <w:b w:val="0"/>
          <w:sz w:val="28"/>
          <w:szCs w:val="28"/>
        </w:rPr>
        <w:t xml:space="preserve">1 344 254,02 рублей, в том числе: </w:t>
      </w:r>
    </w:p>
    <w:p w:rsidR="00B22FC9" w:rsidRPr="00F37B0D" w:rsidRDefault="00B22FC9" w:rsidP="00B22FC9">
      <w:pPr>
        <w:pStyle w:val="ConsPlusTitle"/>
        <w:ind w:firstLine="708"/>
        <w:rPr>
          <w:b w:val="0"/>
          <w:sz w:val="28"/>
          <w:szCs w:val="28"/>
        </w:rPr>
      </w:pPr>
      <w:r w:rsidRPr="00F37B0D">
        <w:rPr>
          <w:b w:val="0"/>
          <w:sz w:val="28"/>
          <w:szCs w:val="28"/>
        </w:rPr>
        <w:t xml:space="preserve">- средств Фонда – 1 339 268,02 рублей; </w:t>
      </w:r>
    </w:p>
    <w:p w:rsidR="00B22FC9" w:rsidRDefault="00B22FC9" w:rsidP="00B22FC9">
      <w:pPr>
        <w:pStyle w:val="ConsPlusTitle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37B0D">
        <w:rPr>
          <w:b w:val="0"/>
          <w:sz w:val="28"/>
          <w:szCs w:val="28"/>
        </w:rPr>
        <w:t>бюджета городского поселения - город Новохоперск – 4 986,0 рублей.</w:t>
      </w:r>
    </w:p>
    <w:p w:rsidR="00B22FC9" w:rsidRDefault="00B22FC9" w:rsidP="00B22FC9">
      <w:pPr>
        <w:pStyle w:val="ConsPlusTitle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Дополнительным соглашением №4 от 01.09.2022 года к соглашению ук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зана сумма  долевого финансирования - </w:t>
      </w:r>
      <w:r w:rsidRPr="00766BD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4</w:t>
      </w:r>
      <w:r w:rsidRPr="00766BDE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902</w:t>
      </w:r>
      <w:r w:rsidRPr="00766BDE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233</w:t>
      </w:r>
      <w:r w:rsidRPr="00766BD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29</w:t>
      </w:r>
      <w:r w:rsidRPr="00766BDE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>, однако, при по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счете долевого финансирования за 2021, 2022 годы </w:t>
      </w:r>
      <w:r w:rsidRPr="0034653E">
        <w:rPr>
          <w:sz w:val="28"/>
          <w:szCs w:val="28"/>
        </w:rPr>
        <w:t>составляет 14 793 393,36 рублей</w:t>
      </w:r>
      <w:r>
        <w:rPr>
          <w:b w:val="0"/>
          <w:sz w:val="28"/>
          <w:szCs w:val="28"/>
        </w:rPr>
        <w:t>.</w:t>
      </w:r>
    </w:p>
    <w:p w:rsidR="00B22FC9" w:rsidRPr="001F61FC" w:rsidRDefault="00B22FC9" w:rsidP="00B22FC9">
      <w:pPr>
        <w:pStyle w:val="ConsPlusTitle"/>
        <w:ind w:firstLine="708"/>
        <w:rPr>
          <w:i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Проверкой </w:t>
      </w:r>
      <w:r w:rsidRPr="0034653E">
        <w:rPr>
          <w:bCs w:val="0"/>
          <w:color w:val="000000"/>
          <w:sz w:val="28"/>
          <w:szCs w:val="28"/>
        </w:rPr>
        <w:t>установлено несоответствие Соглашения</w:t>
      </w:r>
      <w:r>
        <w:rPr>
          <w:bCs w:val="0"/>
          <w:color w:val="000000"/>
          <w:sz w:val="28"/>
          <w:szCs w:val="28"/>
        </w:rPr>
        <w:t xml:space="preserve"> (</w:t>
      </w:r>
      <w:r w:rsidRPr="002D1371">
        <w:rPr>
          <w:sz w:val="28"/>
          <w:szCs w:val="28"/>
        </w:rPr>
        <w:t>дополнительн</w:t>
      </w:r>
      <w:r w:rsidRPr="002D1371">
        <w:rPr>
          <w:sz w:val="28"/>
          <w:szCs w:val="28"/>
        </w:rPr>
        <w:t>о</w:t>
      </w:r>
      <w:r w:rsidRPr="002D1371">
        <w:rPr>
          <w:sz w:val="28"/>
          <w:szCs w:val="28"/>
        </w:rPr>
        <w:t>го соглашени</w:t>
      </w:r>
      <w:r>
        <w:rPr>
          <w:sz w:val="28"/>
          <w:szCs w:val="28"/>
        </w:rPr>
        <w:t>я</w:t>
      </w:r>
      <w:r w:rsidRPr="002D1371">
        <w:rPr>
          <w:sz w:val="28"/>
          <w:szCs w:val="28"/>
        </w:rPr>
        <w:t>)</w:t>
      </w:r>
      <w:r w:rsidRPr="002D1371">
        <w:rPr>
          <w:bCs w:val="0"/>
          <w:color w:val="000000"/>
          <w:sz w:val="28"/>
          <w:szCs w:val="28"/>
        </w:rPr>
        <w:t xml:space="preserve"> </w:t>
      </w:r>
      <w:r w:rsidRPr="0034653E">
        <w:rPr>
          <w:bCs w:val="0"/>
          <w:color w:val="000000"/>
          <w:sz w:val="28"/>
          <w:szCs w:val="28"/>
        </w:rPr>
        <w:t>Постановлени</w:t>
      </w:r>
      <w:r>
        <w:rPr>
          <w:bCs w:val="0"/>
          <w:color w:val="000000"/>
          <w:sz w:val="28"/>
          <w:szCs w:val="28"/>
        </w:rPr>
        <w:t>ю</w:t>
      </w:r>
      <w:r w:rsidRPr="0034653E">
        <w:rPr>
          <w:bCs w:val="0"/>
          <w:color w:val="000000"/>
          <w:sz w:val="28"/>
          <w:szCs w:val="28"/>
        </w:rPr>
        <w:t xml:space="preserve"> от 18.03.2019 № 263</w:t>
      </w:r>
      <w:r w:rsidRPr="009162D0">
        <w:rPr>
          <w:b w:val="0"/>
          <w:bCs w:val="0"/>
          <w:color w:val="000000"/>
          <w:sz w:val="28"/>
          <w:szCs w:val="28"/>
        </w:rPr>
        <w:t xml:space="preserve"> «О региональной адре</w:t>
      </w:r>
      <w:r w:rsidRPr="009162D0">
        <w:rPr>
          <w:b w:val="0"/>
          <w:bCs w:val="0"/>
          <w:color w:val="000000"/>
          <w:sz w:val="28"/>
          <w:szCs w:val="28"/>
        </w:rPr>
        <w:t>с</w:t>
      </w:r>
      <w:r w:rsidRPr="009162D0">
        <w:rPr>
          <w:b w:val="0"/>
          <w:bCs w:val="0"/>
          <w:color w:val="000000"/>
          <w:sz w:val="28"/>
          <w:szCs w:val="28"/>
        </w:rPr>
        <w:t xml:space="preserve">ной программе </w:t>
      </w:r>
      <w:r>
        <w:rPr>
          <w:b w:val="0"/>
          <w:bCs w:val="0"/>
          <w:color w:val="000000"/>
          <w:sz w:val="28"/>
          <w:szCs w:val="28"/>
        </w:rPr>
        <w:t>В</w:t>
      </w:r>
      <w:r w:rsidRPr="009162D0">
        <w:rPr>
          <w:b w:val="0"/>
          <w:bCs w:val="0"/>
          <w:color w:val="000000"/>
          <w:sz w:val="28"/>
          <w:szCs w:val="28"/>
        </w:rPr>
        <w:t>ороне</w:t>
      </w:r>
      <w:r>
        <w:rPr>
          <w:b w:val="0"/>
          <w:bCs w:val="0"/>
          <w:color w:val="000000"/>
          <w:sz w:val="28"/>
          <w:szCs w:val="28"/>
        </w:rPr>
        <w:t>ж</w:t>
      </w:r>
      <w:r w:rsidRPr="009162D0">
        <w:rPr>
          <w:b w:val="0"/>
          <w:bCs w:val="0"/>
          <w:color w:val="000000"/>
          <w:sz w:val="28"/>
          <w:szCs w:val="28"/>
        </w:rPr>
        <w:t>ской области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9162D0">
        <w:rPr>
          <w:b w:val="0"/>
          <w:bCs w:val="0"/>
          <w:color w:val="000000"/>
          <w:sz w:val="28"/>
          <w:szCs w:val="28"/>
        </w:rPr>
        <w:t>"</w:t>
      </w:r>
      <w:r>
        <w:rPr>
          <w:b w:val="0"/>
          <w:bCs w:val="0"/>
          <w:color w:val="000000"/>
          <w:sz w:val="28"/>
          <w:szCs w:val="28"/>
        </w:rPr>
        <w:t>О</w:t>
      </w:r>
      <w:r w:rsidRPr="009162D0">
        <w:rPr>
          <w:b w:val="0"/>
          <w:bCs w:val="0"/>
          <w:color w:val="000000"/>
          <w:sz w:val="28"/>
          <w:szCs w:val="28"/>
        </w:rPr>
        <w:t>беспечение устойчивого сокращ</w:t>
      </w:r>
      <w:r w:rsidRPr="009162D0">
        <w:rPr>
          <w:b w:val="0"/>
          <w:bCs w:val="0"/>
          <w:color w:val="000000"/>
          <w:sz w:val="28"/>
          <w:szCs w:val="28"/>
        </w:rPr>
        <w:t>е</w:t>
      </w:r>
      <w:r w:rsidRPr="009162D0">
        <w:rPr>
          <w:b w:val="0"/>
          <w:bCs w:val="0"/>
          <w:color w:val="000000"/>
          <w:sz w:val="28"/>
          <w:szCs w:val="28"/>
        </w:rPr>
        <w:t>ния непригодного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9162D0">
        <w:rPr>
          <w:b w:val="0"/>
          <w:bCs w:val="0"/>
          <w:color w:val="000000"/>
          <w:sz w:val="28"/>
          <w:szCs w:val="28"/>
        </w:rPr>
        <w:t>для проживания жилищного фонда в 2019 - 2022 годах"</w:t>
      </w:r>
      <w:r w:rsidRPr="0034653E">
        <w:rPr>
          <w:b w:val="0"/>
          <w:bCs w:val="0"/>
          <w:color w:val="000000"/>
          <w:sz w:val="28"/>
          <w:szCs w:val="28"/>
        </w:rPr>
        <w:t xml:space="preserve"> </w:t>
      </w:r>
      <w:r w:rsidRPr="0034653E">
        <w:rPr>
          <w:b w:val="0"/>
          <w:bCs w:val="0"/>
          <w:i/>
          <w:color w:val="000000"/>
          <w:sz w:val="28"/>
          <w:szCs w:val="28"/>
        </w:rPr>
        <w:t>в части утвержденного ресурсного обеспечени</w:t>
      </w:r>
      <w:r>
        <w:rPr>
          <w:b w:val="0"/>
          <w:bCs w:val="0"/>
          <w:i/>
          <w:color w:val="000000"/>
          <w:sz w:val="28"/>
          <w:szCs w:val="28"/>
        </w:rPr>
        <w:t>я</w:t>
      </w:r>
      <w:r w:rsidRPr="0034653E">
        <w:rPr>
          <w:b w:val="0"/>
          <w:bCs w:val="0"/>
          <w:i/>
          <w:color w:val="000000"/>
          <w:sz w:val="28"/>
          <w:szCs w:val="28"/>
        </w:rPr>
        <w:t xml:space="preserve"> </w:t>
      </w:r>
      <w:r w:rsidRPr="00FB719D">
        <w:rPr>
          <w:b w:val="0"/>
          <w:bCs w:val="0"/>
          <w:color w:val="000000"/>
          <w:sz w:val="28"/>
          <w:szCs w:val="28"/>
        </w:rPr>
        <w:t>городско</w:t>
      </w:r>
      <w:r>
        <w:rPr>
          <w:b w:val="0"/>
          <w:bCs w:val="0"/>
          <w:color w:val="000000"/>
          <w:sz w:val="28"/>
          <w:szCs w:val="28"/>
        </w:rPr>
        <w:t>го</w:t>
      </w:r>
      <w:r w:rsidRPr="00FB719D">
        <w:rPr>
          <w:b w:val="0"/>
          <w:bCs w:val="0"/>
          <w:color w:val="000000"/>
          <w:sz w:val="28"/>
          <w:szCs w:val="28"/>
        </w:rPr>
        <w:t xml:space="preserve"> поселение - город Новох</w:t>
      </w:r>
      <w:r w:rsidRPr="00FB719D">
        <w:rPr>
          <w:b w:val="0"/>
          <w:bCs w:val="0"/>
          <w:color w:val="000000"/>
          <w:sz w:val="28"/>
          <w:szCs w:val="28"/>
        </w:rPr>
        <w:t>о</w:t>
      </w:r>
      <w:r w:rsidRPr="00FB719D">
        <w:rPr>
          <w:b w:val="0"/>
          <w:bCs w:val="0"/>
          <w:color w:val="000000"/>
          <w:sz w:val="28"/>
          <w:szCs w:val="28"/>
        </w:rPr>
        <w:t xml:space="preserve">перск </w:t>
      </w:r>
      <w:r>
        <w:rPr>
          <w:b w:val="0"/>
          <w:bCs w:val="0"/>
          <w:color w:val="000000"/>
          <w:sz w:val="28"/>
          <w:szCs w:val="28"/>
        </w:rPr>
        <w:t xml:space="preserve">в рамках реализации адресной программы на 2021, 2022 годы. </w:t>
      </w:r>
      <w:proofErr w:type="gramStart"/>
      <w:r>
        <w:rPr>
          <w:b w:val="0"/>
          <w:bCs w:val="0"/>
          <w:color w:val="000000"/>
          <w:sz w:val="28"/>
          <w:szCs w:val="28"/>
        </w:rPr>
        <w:t xml:space="preserve">Согласно </w:t>
      </w:r>
      <w:r w:rsidRPr="0034653E">
        <w:rPr>
          <w:bCs w:val="0"/>
          <w:color w:val="000000"/>
          <w:sz w:val="28"/>
          <w:szCs w:val="28"/>
        </w:rPr>
        <w:t>Постановлени</w:t>
      </w:r>
      <w:r>
        <w:rPr>
          <w:bCs w:val="0"/>
          <w:color w:val="000000"/>
          <w:sz w:val="28"/>
          <w:szCs w:val="28"/>
        </w:rPr>
        <w:t>я</w:t>
      </w:r>
      <w:proofErr w:type="gramEnd"/>
      <w:r w:rsidRPr="0034653E">
        <w:rPr>
          <w:bCs w:val="0"/>
          <w:color w:val="000000"/>
          <w:sz w:val="28"/>
          <w:szCs w:val="28"/>
        </w:rPr>
        <w:t xml:space="preserve"> от 18.03.2019 № 263</w:t>
      </w:r>
      <w:r w:rsidRPr="009162D0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 общая сумма составляет 15 039 000,0 рублей, в том числе за счет средств Фонда 14 145 618,90  рублей, за счет средств областного бюджета 759 373,94  рублей, за счет средств местного бю</w:t>
      </w:r>
      <w:r>
        <w:rPr>
          <w:b w:val="0"/>
          <w:bCs w:val="0"/>
          <w:color w:val="000000"/>
          <w:sz w:val="28"/>
          <w:szCs w:val="28"/>
        </w:rPr>
        <w:t>д</w:t>
      </w:r>
      <w:r>
        <w:rPr>
          <w:b w:val="0"/>
          <w:bCs w:val="0"/>
          <w:color w:val="000000"/>
          <w:sz w:val="28"/>
          <w:szCs w:val="28"/>
        </w:rPr>
        <w:t xml:space="preserve">жета 134 007,16  рублей. </w:t>
      </w:r>
      <w:r w:rsidRPr="001F61FC">
        <w:rPr>
          <w:bCs w:val="0"/>
          <w:i/>
          <w:color w:val="000000"/>
          <w:sz w:val="28"/>
          <w:szCs w:val="28"/>
        </w:rPr>
        <w:t xml:space="preserve">К проверке не представлено </w:t>
      </w:r>
      <w:r w:rsidRPr="001F61FC">
        <w:rPr>
          <w:i/>
          <w:sz w:val="28"/>
          <w:szCs w:val="28"/>
        </w:rPr>
        <w:t>дополнительное согл</w:t>
      </w:r>
      <w:r w:rsidRPr="001F61FC">
        <w:rPr>
          <w:i/>
          <w:sz w:val="28"/>
          <w:szCs w:val="28"/>
        </w:rPr>
        <w:t>а</w:t>
      </w:r>
      <w:r w:rsidRPr="001F61FC">
        <w:rPr>
          <w:i/>
          <w:sz w:val="28"/>
          <w:szCs w:val="28"/>
        </w:rPr>
        <w:t>шение с корректными значениями объема долевого финансиров</w:t>
      </w:r>
      <w:r w:rsidRPr="001F61FC">
        <w:rPr>
          <w:i/>
          <w:sz w:val="28"/>
          <w:szCs w:val="28"/>
        </w:rPr>
        <w:t>а</w:t>
      </w:r>
      <w:r w:rsidRPr="001F61FC">
        <w:rPr>
          <w:i/>
          <w:sz w:val="28"/>
          <w:szCs w:val="28"/>
        </w:rPr>
        <w:t xml:space="preserve">ния за </w:t>
      </w:r>
      <w:r w:rsidRPr="001F61FC">
        <w:rPr>
          <w:bCs w:val="0"/>
          <w:i/>
          <w:color w:val="000000"/>
          <w:sz w:val="28"/>
          <w:szCs w:val="28"/>
        </w:rPr>
        <w:t>2021, 2022 годы</w:t>
      </w:r>
      <w:r w:rsidRPr="001F61FC">
        <w:rPr>
          <w:i/>
          <w:sz w:val="28"/>
          <w:szCs w:val="28"/>
        </w:rPr>
        <w:t>.</w:t>
      </w:r>
    </w:p>
    <w:p w:rsidR="00B22FC9" w:rsidRPr="00B22FC9" w:rsidRDefault="00B22FC9" w:rsidP="00B22F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Городским поселением - город Новохоперск обеспечено выполнение об</w:t>
      </w: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зательств, предусмотренных пунктом 2.3.3. соглашения в части обеспечения реализации региональной адресной программы, а именно выплаты гра</w:t>
      </w: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данам возмещения за изымаемое жилое помещение должны быть произведены до 01.12.2022 года. Последнее возмещение по Филимоновой Н.В. произведено 11.07.2022 года.</w:t>
      </w:r>
    </w:p>
    <w:p w:rsidR="00B22FC9" w:rsidRPr="00B22FC9" w:rsidRDefault="00B22FC9" w:rsidP="00B22F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А так же </w:t>
      </w:r>
      <w:proofErr w:type="gramStart"/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согласно пункта</w:t>
      </w:r>
      <w:proofErr w:type="gramEnd"/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 xml:space="preserve"> 2.3.4. соглашения, городским поселением до</w:t>
      </w: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тигнуты целевые показатели, установленные региональной адресной програ</w:t>
      </w: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мой. А именно в результате реализации программы переселено граждан из ав</w:t>
      </w: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рийного жилищного фонда 18 человек (в 2021 году - 15 человек, в 2022 г</w:t>
      </w: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ду – 3 человека). Достигнут показатель по расселяемой площади 387,60 м. кв. (в 2021 году – 345,3 м.кв., в 2022 году – 42,30 м.кв.).</w:t>
      </w:r>
    </w:p>
    <w:p w:rsidR="00B22FC9" w:rsidRPr="00B22FC9" w:rsidRDefault="00B22FC9" w:rsidP="00B22FC9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</w:r>
      <w:proofErr w:type="gramStart"/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В рамках мониторинга реализации программы, пункта 2.3.13 соглашения в Департамент жилищно-коммунального хозяйства и энергетики Воронежской области представлен отчет о ходе переселения граждан из аварийного жили</w:t>
      </w: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щ</w:t>
      </w:r>
      <w:r w:rsidRPr="00B22FC9">
        <w:rPr>
          <w:rFonts w:ascii="Times New Roman" w:eastAsia="Times New Roman" w:hAnsi="Times New Roman" w:cs="Times New Roman"/>
          <w:bCs/>
          <w:sz w:val="28"/>
          <w:szCs w:val="28"/>
        </w:rPr>
        <w:t>ного фонда, а так же ежемесячно направлялся отчет о расходовании средств Фонда, субъекта РФ и местного бюджета на реализацию адресной программы по переселению граждан из аварийного жилищного фонда.</w:t>
      </w:r>
      <w:proofErr w:type="gramEnd"/>
    </w:p>
    <w:p w:rsidR="00B22FC9" w:rsidRPr="00B22FC9" w:rsidRDefault="00B22FC9" w:rsidP="00717B11">
      <w:pPr>
        <w:spacing w:before="120"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bCs/>
          <w:i/>
          <w:sz w:val="28"/>
          <w:szCs w:val="28"/>
        </w:rPr>
        <w:t>Анализ муниципальных программ, направленных на реализацию меропри</w:t>
      </w:r>
      <w:r w:rsidRPr="00B22FC9">
        <w:rPr>
          <w:rFonts w:ascii="Times New Roman" w:eastAsia="Times New Roman" w:hAnsi="Times New Roman" w:cs="Times New Roman"/>
          <w:bCs/>
          <w:i/>
          <w:sz w:val="28"/>
          <w:szCs w:val="28"/>
        </w:rPr>
        <w:t>я</w:t>
      </w:r>
      <w:r w:rsidRPr="00B22FC9">
        <w:rPr>
          <w:rFonts w:ascii="Times New Roman" w:eastAsia="Times New Roman" w:hAnsi="Times New Roman" w:cs="Times New Roman"/>
          <w:bCs/>
          <w:i/>
          <w:sz w:val="28"/>
          <w:szCs w:val="28"/>
        </w:rPr>
        <w:t>тий, связанных с переселением граждан из аварийного жилищного фонда.</w:t>
      </w:r>
    </w:p>
    <w:p w:rsidR="00B22FC9" w:rsidRDefault="00B22FC9" w:rsidP="00B22FC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П</w:t>
      </w:r>
      <w:r w:rsidRPr="009D3ADE">
        <w:rPr>
          <w:bCs/>
          <w:sz w:val="28"/>
          <w:szCs w:val="28"/>
        </w:rPr>
        <w:t>ереселени</w:t>
      </w:r>
      <w:r>
        <w:rPr>
          <w:bCs/>
          <w:sz w:val="28"/>
          <w:szCs w:val="28"/>
        </w:rPr>
        <w:t>е</w:t>
      </w:r>
      <w:r w:rsidRPr="009D3ADE">
        <w:rPr>
          <w:bCs/>
          <w:sz w:val="28"/>
          <w:szCs w:val="28"/>
        </w:rPr>
        <w:t xml:space="preserve"> граждан из аварийного жилищного фонда, признанного т</w:t>
      </w:r>
      <w:r w:rsidRPr="009D3ADE">
        <w:rPr>
          <w:bCs/>
          <w:sz w:val="28"/>
          <w:szCs w:val="28"/>
        </w:rPr>
        <w:t>а</w:t>
      </w:r>
      <w:r w:rsidRPr="009D3ADE">
        <w:rPr>
          <w:bCs/>
          <w:sz w:val="28"/>
          <w:szCs w:val="28"/>
        </w:rPr>
        <w:t xml:space="preserve">ковым до 01.01.2017 года городского поселения </w:t>
      </w:r>
      <w:r>
        <w:rPr>
          <w:bCs/>
          <w:sz w:val="28"/>
          <w:szCs w:val="28"/>
        </w:rPr>
        <w:t xml:space="preserve">- </w:t>
      </w:r>
      <w:r w:rsidRPr="00050566">
        <w:rPr>
          <w:bCs/>
          <w:sz w:val="28"/>
          <w:szCs w:val="28"/>
        </w:rPr>
        <w:t>город Новохоперск</w:t>
      </w:r>
      <w:r>
        <w:rPr>
          <w:bCs/>
          <w:sz w:val="28"/>
          <w:szCs w:val="28"/>
        </w:rPr>
        <w:t xml:space="preserve"> </w:t>
      </w:r>
      <w:r w:rsidRPr="00515808">
        <w:rPr>
          <w:bCs/>
          <w:color w:val="auto"/>
          <w:sz w:val="28"/>
          <w:szCs w:val="28"/>
        </w:rPr>
        <w:t>осущест</w:t>
      </w:r>
      <w:r w:rsidRPr="00515808">
        <w:rPr>
          <w:bCs/>
          <w:color w:val="auto"/>
          <w:sz w:val="28"/>
          <w:szCs w:val="28"/>
        </w:rPr>
        <w:t>в</w:t>
      </w:r>
      <w:r w:rsidRPr="00515808">
        <w:rPr>
          <w:bCs/>
          <w:color w:val="auto"/>
          <w:sz w:val="28"/>
          <w:szCs w:val="28"/>
        </w:rPr>
        <w:t xml:space="preserve">лялось </w:t>
      </w:r>
      <w:r w:rsidRPr="00515808">
        <w:rPr>
          <w:bCs/>
          <w:sz w:val="28"/>
          <w:szCs w:val="28"/>
        </w:rPr>
        <w:t xml:space="preserve">в рамках муниципальной </w:t>
      </w:r>
      <w:r w:rsidRPr="009D3ADE">
        <w:rPr>
          <w:sz w:val="28"/>
          <w:szCs w:val="28"/>
        </w:rPr>
        <w:t>программы «</w:t>
      </w:r>
      <w:r w:rsidRPr="009D3ADE">
        <w:rPr>
          <w:bCs/>
          <w:sz w:val="28"/>
          <w:szCs w:val="28"/>
        </w:rPr>
        <w:t>Обеспечение устойчивого сокр</w:t>
      </w:r>
      <w:r w:rsidRPr="009D3ADE">
        <w:rPr>
          <w:bCs/>
          <w:sz w:val="28"/>
          <w:szCs w:val="28"/>
        </w:rPr>
        <w:t>а</w:t>
      </w:r>
      <w:r w:rsidRPr="009D3ADE">
        <w:rPr>
          <w:bCs/>
          <w:sz w:val="28"/>
          <w:szCs w:val="28"/>
        </w:rPr>
        <w:t>щения непригодного для проживания жилищного фонда городского пос</w:t>
      </w:r>
      <w:r w:rsidRPr="009D3ADE">
        <w:rPr>
          <w:bCs/>
          <w:sz w:val="28"/>
          <w:szCs w:val="28"/>
        </w:rPr>
        <w:t>е</w:t>
      </w:r>
      <w:r w:rsidRPr="009D3ADE">
        <w:rPr>
          <w:bCs/>
          <w:sz w:val="28"/>
          <w:szCs w:val="28"/>
        </w:rPr>
        <w:t>ления - город Новохоперск Новохоперского муниципального район Воронежской о</w:t>
      </w:r>
      <w:r w:rsidRPr="009D3ADE">
        <w:rPr>
          <w:bCs/>
          <w:sz w:val="28"/>
          <w:szCs w:val="28"/>
        </w:rPr>
        <w:t>б</w:t>
      </w:r>
      <w:r w:rsidRPr="009D3ADE">
        <w:rPr>
          <w:bCs/>
          <w:sz w:val="28"/>
          <w:szCs w:val="28"/>
        </w:rPr>
        <w:t>ласти в 20</w:t>
      </w:r>
      <w:r>
        <w:rPr>
          <w:bCs/>
          <w:sz w:val="28"/>
          <w:szCs w:val="28"/>
        </w:rPr>
        <w:t>21</w:t>
      </w:r>
      <w:r w:rsidRPr="009D3ADE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2</w:t>
      </w:r>
      <w:r w:rsidRPr="009D3ADE">
        <w:rPr>
          <w:bCs/>
          <w:sz w:val="28"/>
          <w:szCs w:val="28"/>
        </w:rPr>
        <w:t xml:space="preserve"> </w:t>
      </w:r>
      <w:r w:rsidRPr="00204535">
        <w:rPr>
          <w:bCs/>
          <w:color w:val="auto"/>
          <w:sz w:val="28"/>
          <w:szCs w:val="28"/>
        </w:rPr>
        <w:t>годах»</w:t>
      </w:r>
      <w:r w:rsidRPr="00204535">
        <w:rPr>
          <w:color w:val="auto"/>
          <w:sz w:val="28"/>
          <w:szCs w:val="28"/>
        </w:rPr>
        <w:t xml:space="preserve">, утвержденной постановлениями администрации </w:t>
      </w:r>
      <w:r w:rsidRPr="00204535">
        <w:rPr>
          <w:bCs/>
          <w:color w:val="auto"/>
          <w:sz w:val="28"/>
          <w:szCs w:val="28"/>
        </w:rPr>
        <w:t>г</w:t>
      </w:r>
      <w:r w:rsidRPr="00204535">
        <w:rPr>
          <w:bCs/>
          <w:color w:val="auto"/>
          <w:sz w:val="28"/>
          <w:szCs w:val="28"/>
        </w:rPr>
        <w:t>о</w:t>
      </w:r>
      <w:r w:rsidRPr="00204535">
        <w:rPr>
          <w:bCs/>
          <w:color w:val="auto"/>
          <w:sz w:val="28"/>
          <w:szCs w:val="28"/>
        </w:rPr>
        <w:t xml:space="preserve">родского поселения - город Новохоперск  </w:t>
      </w:r>
      <w:r w:rsidRPr="00204535">
        <w:rPr>
          <w:color w:val="auto"/>
          <w:sz w:val="28"/>
          <w:szCs w:val="28"/>
        </w:rPr>
        <w:t>Новохопёрского муниципального района Воронежской области от 01.03.2021 № 59 (в редакции от 16.03.2021 № 67</w:t>
      </w:r>
      <w:proofErr w:type="gramEnd"/>
      <w:r w:rsidRPr="00204535">
        <w:rPr>
          <w:color w:val="auto"/>
          <w:sz w:val="28"/>
          <w:szCs w:val="28"/>
        </w:rPr>
        <w:t>, от 0</w:t>
      </w:r>
      <w:r>
        <w:rPr>
          <w:color w:val="auto"/>
          <w:sz w:val="28"/>
          <w:szCs w:val="28"/>
        </w:rPr>
        <w:t>8</w:t>
      </w:r>
      <w:r w:rsidRPr="00204535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1</w:t>
      </w:r>
      <w:r w:rsidRPr="00204535">
        <w:rPr>
          <w:color w:val="auto"/>
          <w:sz w:val="28"/>
          <w:szCs w:val="28"/>
        </w:rPr>
        <w:t xml:space="preserve">.2021 </w:t>
      </w:r>
      <w:r w:rsidRPr="00D46F6E">
        <w:rPr>
          <w:sz w:val="28"/>
          <w:szCs w:val="28"/>
        </w:rPr>
        <w:t xml:space="preserve">№ </w:t>
      </w:r>
      <w:r>
        <w:rPr>
          <w:sz w:val="28"/>
          <w:szCs w:val="28"/>
        </w:rPr>
        <w:t>288</w:t>
      </w:r>
      <w:r w:rsidRPr="00D46F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4535">
        <w:rPr>
          <w:color w:val="auto"/>
          <w:sz w:val="28"/>
          <w:szCs w:val="28"/>
        </w:rPr>
        <w:t xml:space="preserve">от 06.12.2021 </w:t>
      </w:r>
      <w:r w:rsidRPr="00D46F6E">
        <w:rPr>
          <w:sz w:val="28"/>
          <w:szCs w:val="28"/>
        </w:rPr>
        <w:t>№ 346,</w:t>
      </w:r>
      <w:r w:rsidRPr="006427C4">
        <w:rPr>
          <w:color w:val="FF0000"/>
          <w:sz w:val="28"/>
          <w:szCs w:val="28"/>
        </w:rPr>
        <w:t xml:space="preserve"> </w:t>
      </w:r>
      <w:r w:rsidRPr="00D46F6E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D46F6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46F6E">
        <w:rPr>
          <w:sz w:val="28"/>
          <w:szCs w:val="28"/>
        </w:rPr>
        <w:t xml:space="preserve">.2022 № </w:t>
      </w:r>
      <w:r>
        <w:rPr>
          <w:sz w:val="28"/>
          <w:szCs w:val="28"/>
        </w:rPr>
        <w:t xml:space="preserve">132, </w:t>
      </w:r>
      <w:r w:rsidRPr="00D46F6E">
        <w:rPr>
          <w:sz w:val="28"/>
          <w:szCs w:val="28"/>
        </w:rPr>
        <w:t>от 01.09.2022 № 341</w:t>
      </w:r>
      <w:r>
        <w:rPr>
          <w:sz w:val="28"/>
          <w:szCs w:val="28"/>
        </w:rPr>
        <w:t xml:space="preserve">, </w:t>
      </w:r>
      <w:r w:rsidRPr="00D46F6E">
        <w:rPr>
          <w:sz w:val="28"/>
          <w:szCs w:val="28"/>
        </w:rPr>
        <w:t>от 0</w:t>
      </w:r>
      <w:r>
        <w:rPr>
          <w:sz w:val="28"/>
          <w:szCs w:val="28"/>
        </w:rPr>
        <w:t>9</w:t>
      </w:r>
      <w:r w:rsidRPr="00D46F6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46F6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46F6E">
        <w:rPr>
          <w:sz w:val="28"/>
          <w:szCs w:val="28"/>
        </w:rPr>
        <w:t xml:space="preserve"> № 1</w:t>
      </w:r>
      <w:r w:rsidRPr="00563C66">
        <w:rPr>
          <w:color w:val="auto"/>
          <w:sz w:val="28"/>
          <w:szCs w:val="28"/>
        </w:rPr>
        <w:t xml:space="preserve">). </w:t>
      </w:r>
    </w:p>
    <w:p w:rsidR="00B22FC9" w:rsidRDefault="00B22FC9" w:rsidP="00B22FC9">
      <w:pPr>
        <w:pStyle w:val="Default"/>
        <w:ind w:firstLine="708"/>
        <w:jc w:val="both"/>
        <w:rPr>
          <w:sz w:val="28"/>
          <w:szCs w:val="28"/>
        </w:rPr>
      </w:pPr>
      <w:r w:rsidRPr="00247325">
        <w:rPr>
          <w:bCs/>
          <w:sz w:val="28"/>
          <w:szCs w:val="28"/>
        </w:rPr>
        <w:t>Разработчиком и исполнителем Программы является Администрация г</w:t>
      </w:r>
      <w:r w:rsidRPr="00247325">
        <w:rPr>
          <w:bCs/>
          <w:sz w:val="28"/>
          <w:szCs w:val="28"/>
        </w:rPr>
        <w:t>о</w:t>
      </w:r>
      <w:r w:rsidRPr="00247325">
        <w:rPr>
          <w:bCs/>
          <w:sz w:val="28"/>
          <w:szCs w:val="28"/>
        </w:rPr>
        <w:t>родского поселения – город Новохоперск Новохоперского муниципального района Воронежской области.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Целью муниципальной программы, является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дание безопасных и благоприятных условий проживания граждан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городского поселения – город Новохоперск Новохоперского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Воронежской области. Для достижения цели программы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решить задачи по переселению граждан из многоквартирных домов,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знанных до 1 января 2017 года в установленном порядке аварийными и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жащими сносу или реконструкции в связи с физическим износом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их эксплуатации. Источниками финансирования расходов на пересел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граждан из аварийного жилищного фонда в рамках реализации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 являются: Фонд содействия реформированию ЖКХ,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областной бюджет, местный бюджет. </w:t>
      </w:r>
    </w:p>
    <w:p w:rsidR="00B22FC9" w:rsidRPr="00C7598A" w:rsidRDefault="00B22FC9" w:rsidP="00B22FC9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04535">
        <w:rPr>
          <w:color w:val="auto"/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е</w:t>
      </w:r>
      <w:r w:rsidRPr="00204535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 от </w:t>
      </w:r>
      <w:r w:rsidRPr="00204535">
        <w:rPr>
          <w:color w:val="auto"/>
          <w:sz w:val="28"/>
          <w:szCs w:val="28"/>
        </w:rPr>
        <w:t xml:space="preserve">01.03.2021 № 59 </w:t>
      </w:r>
      <w:r w:rsidRPr="00C7598A">
        <w:rPr>
          <w:bCs/>
          <w:color w:val="auto"/>
          <w:sz w:val="28"/>
          <w:szCs w:val="28"/>
        </w:rPr>
        <w:t>переселение 1 этап</w:t>
      </w:r>
      <w:r>
        <w:rPr>
          <w:bCs/>
          <w:color w:val="auto"/>
          <w:sz w:val="28"/>
          <w:szCs w:val="28"/>
        </w:rPr>
        <w:t>а</w:t>
      </w:r>
      <w:r w:rsidRPr="00C7598A">
        <w:rPr>
          <w:bCs/>
          <w:color w:val="auto"/>
          <w:sz w:val="28"/>
          <w:szCs w:val="28"/>
        </w:rPr>
        <w:t xml:space="preserve"> запланировано на 2021 - 2022 годы. </w:t>
      </w:r>
      <w:proofErr w:type="gramStart"/>
      <w:r w:rsidRPr="00C7598A">
        <w:rPr>
          <w:bCs/>
          <w:color w:val="auto"/>
          <w:sz w:val="28"/>
          <w:szCs w:val="28"/>
        </w:rPr>
        <w:t>Первоначально ожидаемые результаты реализации пр</w:t>
      </w:r>
      <w:r w:rsidRPr="00C7598A">
        <w:rPr>
          <w:bCs/>
          <w:color w:val="auto"/>
          <w:sz w:val="28"/>
          <w:szCs w:val="28"/>
        </w:rPr>
        <w:t>о</w:t>
      </w:r>
      <w:r w:rsidRPr="00C7598A">
        <w:rPr>
          <w:bCs/>
          <w:color w:val="auto"/>
          <w:sz w:val="28"/>
          <w:szCs w:val="28"/>
        </w:rPr>
        <w:t>граммы: переселение 21 гражданина из 2 многоквартирных домов, призна</w:t>
      </w:r>
      <w:r w:rsidRPr="00C7598A">
        <w:rPr>
          <w:bCs/>
          <w:color w:val="auto"/>
          <w:sz w:val="28"/>
          <w:szCs w:val="28"/>
        </w:rPr>
        <w:t>н</w:t>
      </w:r>
      <w:r w:rsidRPr="00C7598A">
        <w:rPr>
          <w:bCs/>
          <w:color w:val="auto"/>
          <w:sz w:val="28"/>
          <w:szCs w:val="28"/>
        </w:rPr>
        <w:t>ных до 1 января 2017 года в установленном порядке аварийными, общей пл</w:t>
      </w:r>
      <w:r w:rsidRPr="00C7598A">
        <w:rPr>
          <w:bCs/>
          <w:color w:val="auto"/>
          <w:sz w:val="28"/>
          <w:szCs w:val="28"/>
        </w:rPr>
        <w:t>о</w:t>
      </w:r>
      <w:r w:rsidRPr="00C7598A">
        <w:rPr>
          <w:bCs/>
          <w:color w:val="auto"/>
          <w:sz w:val="28"/>
          <w:szCs w:val="28"/>
        </w:rPr>
        <w:t>щадью расселяемых жилых помещений 400,80 кв. м. Объем финансирования Пр</w:t>
      </w:r>
      <w:r w:rsidRPr="00C7598A">
        <w:rPr>
          <w:bCs/>
          <w:color w:val="auto"/>
          <w:sz w:val="28"/>
          <w:szCs w:val="28"/>
        </w:rPr>
        <w:t>о</w:t>
      </w:r>
      <w:r w:rsidRPr="00C7598A">
        <w:rPr>
          <w:bCs/>
          <w:color w:val="auto"/>
          <w:sz w:val="28"/>
          <w:szCs w:val="28"/>
        </w:rPr>
        <w:t xml:space="preserve">граммы на условиях Федерального закона 19 847 768,1 руб., из них 14529 504,26 - средства Фонда, 3 220 215,71- средства областного бюджета, 2098 048,13 руб.- средства местного бюджета. </w:t>
      </w:r>
      <w:proofErr w:type="gramEnd"/>
    </w:p>
    <w:p w:rsidR="00B22FC9" w:rsidRDefault="00B22FC9" w:rsidP="00B22F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Расходование средств, предусмотренных на реализацию программы, осуществляется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B22FC9" w:rsidRDefault="00B22FC9" w:rsidP="00B22F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приобретение у застройщиков жилых помещений в многоквартирных домах (в том числе в многоквартирных домах, строительство которых не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вершено, включая многоквартирные дома, строящиеся (создаваемые) с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чением денежных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 xml:space="preserve">аждан и (или) юридических лиц); </w:t>
      </w:r>
    </w:p>
    <w:p w:rsidR="00B22FC9" w:rsidRDefault="00B22FC9" w:rsidP="00B22F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выплату лицам, в чьей собственности находятся жилые помещения, входящие в аварийный жилищный фонд, выкупной цены в соответствии со статьей 32 Жилищного кодекса Российской Федерации; </w:t>
      </w:r>
    </w:p>
    <w:p w:rsidR="00B22FC9" w:rsidRDefault="00B22FC9" w:rsidP="00B22F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строительство многоквартирных домов; </w:t>
      </w:r>
    </w:p>
    <w:p w:rsidR="00B22FC9" w:rsidRDefault="00B22FC9" w:rsidP="00B22FC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приобретение жилых помещений у лиц, не являющихся застройщик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в домах, введенных в эксплуатацию.</w:t>
      </w:r>
    </w:p>
    <w:p w:rsidR="00B22FC9" w:rsidRPr="00B17BB8" w:rsidRDefault="00B22FC9" w:rsidP="00717B11">
      <w:pPr>
        <w:pStyle w:val="ConsPlusTitle"/>
        <w:spacing w:after="100" w:afterAutospacing="1"/>
        <w:rPr>
          <w:sz w:val="28"/>
          <w:szCs w:val="28"/>
        </w:rPr>
      </w:pPr>
      <w:proofErr w:type="gramStart"/>
      <w:r w:rsidRPr="00B17BB8">
        <w:rPr>
          <w:b w:val="0"/>
          <w:bCs w:val="0"/>
          <w:sz w:val="28"/>
          <w:szCs w:val="28"/>
        </w:rPr>
        <w:t>Постановлением администрации от 01.09.2022 № 341 «О внесении изм</w:t>
      </w:r>
      <w:r w:rsidRPr="00B17BB8">
        <w:rPr>
          <w:b w:val="0"/>
          <w:bCs w:val="0"/>
          <w:sz w:val="28"/>
          <w:szCs w:val="28"/>
        </w:rPr>
        <w:t>е</w:t>
      </w:r>
      <w:r w:rsidRPr="00B17BB8">
        <w:rPr>
          <w:b w:val="0"/>
          <w:bCs w:val="0"/>
          <w:sz w:val="28"/>
          <w:szCs w:val="28"/>
        </w:rPr>
        <w:t>нений в постановление администрации городского поселения город - Новох</w:t>
      </w:r>
      <w:r w:rsidRPr="00B17BB8">
        <w:rPr>
          <w:b w:val="0"/>
          <w:bCs w:val="0"/>
          <w:sz w:val="28"/>
          <w:szCs w:val="28"/>
        </w:rPr>
        <w:t>о</w:t>
      </w:r>
      <w:r w:rsidRPr="00B17BB8">
        <w:rPr>
          <w:b w:val="0"/>
          <w:bCs w:val="0"/>
          <w:sz w:val="28"/>
          <w:szCs w:val="28"/>
        </w:rPr>
        <w:t>перск № 59 от 01.03.2021 года "Об утверждении муниципальной адресной пр</w:t>
      </w:r>
      <w:r w:rsidRPr="00B17BB8">
        <w:rPr>
          <w:b w:val="0"/>
          <w:bCs w:val="0"/>
          <w:sz w:val="28"/>
          <w:szCs w:val="28"/>
        </w:rPr>
        <w:t>о</w:t>
      </w:r>
      <w:r w:rsidRPr="00B17BB8">
        <w:rPr>
          <w:b w:val="0"/>
          <w:bCs w:val="0"/>
          <w:sz w:val="28"/>
          <w:szCs w:val="28"/>
        </w:rPr>
        <w:t>граммы «Обеспечение устойчивого сокращения непригодного для прож</w:t>
      </w:r>
      <w:r w:rsidRPr="00B17BB8">
        <w:rPr>
          <w:b w:val="0"/>
          <w:bCs w:val="0"/>
          <w:sz w:val="28"/>
          <w:szCs w:val="28"/>
        </w:rPr>
        <w:t>и</w:t>
      </w:r>
      <w:r w:rsidRPr="00B17BB8">
        <w:rPr>
          <w:b w:val="0"/>
          <w:bCs w:val="0"/>
          <w:sz w:val="28"/>
          <w:szCs w:val="28"/>
        </w:rPr>
        <w:t>вания жилищного фонда городского поселения – город Новохоперск Новох</w:t>
      </w:r>
      <w:r w:rsidRPr="00B17BB8">
        <w:rPr>
          <w:b w:val="0"/>
          <w:bCs w:val="0"/>
          <w:sz w:val="28"/>
          <w:szCs w:val="28"/>
        </w:rPr>
        <w:t>о</w:t>
      </w:r>
      <w:r w:rsidRPr="00B17BB8">
        <w:rPr>
          <w:b w:val="0"/>
          <w:bCs w:val="0"/>
          <w:sz w:val="28"/>
          <w:szCs w:val="28"/>
        </w:rPr>
        <w:t xml:space="preserve">перского муниципального района Воронежской области в 2021 - 2022 годах» уточнены значения целевых показателей </w:t>
      </w:r>
      <w:r>
        <w:rPr>
          <w:b w:val="0"/>
          <w:bCs w:val="0"/>
          <w:sz w:val="28"/>
          <w:szCs w:val="28"/>
        </w:rPr>
        <w:t xml:space="preserve">по </w:t>
      </w:r>
      <w:r w:rsidRPr="00B17BB8">
        <w:rPr>
          <w:b w:val="0"/>
          <w:bCs w:val="0"/>
          <w:sz w:val="28"/>
          <w:szCs w:val="28"/>
        </w:rPr>
        <w:t>переселени</w:t>
      </w:r>
      <w:r>
        <w:rPr>
          <w:b w:val="0"/>
          <w:bCs w:val="0"/>
          <w:sz w:val="28"/>
          <w:szCs w:val="28"/>
        </w:rPr>
        <w:t>ю</w:t>
      </w:r>
      <w:r w:rsidRPr="00B17BB8">
        <w:rPr>
          <w:b w:val="0"/>
          <w:bCs w:val="0"/>
          <w:sz w:val="28"/>
          <w:szCs w:val="28"/>
        </w:rPr>
        <w:t xml:space="preserve"> граждан из аварийного жили</w:t>
      </w:r>
      <w:r w:rsidRPr="00B17BB8">
        <w:rPr>
          <w:b w:val="0"/>
          <w:bCs w:val="0"/>
          <w:sz w:val="28"/>
          <w:szCs w:val="28"/>
        </w:rPr>
        <w:t>щ</w:t>
      </w:r>
      <w:r w:rsidRPr="00B17BB8">
        <w:rPr>
          <w:b w:val="0"/>
          <w:bCs w:val="0"/>
          <w:sz w:val="28"/>
          <w:szCs w:val="28"/>
        </w:rPr>
        <w:t>ного фонда,</w:t>
      </w:r>
      <w:r>
        <w:rPr>
          <w:b w:val="0"/>
          <w:bCs w:val="0"/>
          <w:sz w:val="28"/>
          <w:szCs w:val="28"/>
        </w:rPr>
        <w:t xml:space="preserve"> </w:t>
      </w:r>
      <w:r w:rsidRPr="00B17BB8">
        <w:rPr>
          <w:b w:val="0"/>
          <w:bCs w:val="0"/>
          <w:sz w:val="28"/>
          <w:szCs w:val="28"/>
        </w:rPr>
        <w:t>признанного таковым до 1</w:t>
      </w:r>
      <w:proofErr w:type="gramEnd"/>
      <w:r w:rsidRPr="00B17BB8">
        <w:rPr>
          <w:b w:val="0"/>
          <w:bCs w:val="0"/>
          <w:sz w:val="28"/>
          <w:szCs w:val="28"/>
        </w:rPr>
        <w:t xml:space="preserve"> января 2017 год</w:t>
      </w:r>
      <w:r>
        <w:rPr>
          <w:b w:val="0"/>
          <w:bCs w:val="0"/>
          <w:sz w:val="28"/>
          <w:szCs w:val="28"/>
        </w:rPr>
        <w:t>.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993"/>
        <w:gridCol w:w="992"/>
        <w:gridCol w:w="992"/>
        <w:gridCol w:w="992"/>
        <w:gridCol w:w="993"/>
        <w:gridCol w:w="992"/>
      </w:tblGrid>
      <w:tr w:rsidR="00B22FC9" w:rsidRPr="001E1200" w:rsidTr="00B22FC9">
        <w:trPr>
          <w:trHeight w:val="230"/>
        </w:trPr>
        <w:tc>
          <w:tcPr>
            <w:tcW w:w="3544" w:type="dxa"/>
            <w:vMerge w:val="restart"/>
            <w:vAlign w:val="center"/>
          </w:tcPr>
          <w:p w:rsidR="00B22FC9" w:rsidRPr="001E1200" w:rsidRDefault="00B22FC9" w:rsidP="00B22FC9">
            <w:pPr>
              <w:pStyle w:val="ConsPlusNormal"/>
              <w:ind w:hanging="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977" w:type="dxa"/>
            <w:gridSpan w:val="3"/>
          </w:tcPr>
          <w:p w:rsidR="00B22FC9" w:rsidRPr="001E1200" w:rsidRDefault="00B22FC9" w:rsidP="00B22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Расселяемая площадь</w:t>
            </w:r>
          </w:p>
        </w:tc>
        <w:tc>
          <w:tcPr>
            <w:tcW w:w="2977" w:type="dxa"/>
            <w:gridSpan w:val="3"/>
          </w:tcPr>
          <w:p w:rsidR="00B22FC9" w:rsidRPr="001E1200" w:rsidRDefault="00B22FC9" w:rsidP="00B22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переселяемых жителей</w:t>
            </w:r>
          </w:p>
        </w:tc>
      </w:tr>
      <w:tr w:rsidR="00B22FC9" w:rsidRPr="001E1200" w:rsidTr="00B22FC9">
        <w:tc>
          <w:tcPr>
            <w:tcW w:w="3544" w:type="dxa"/>
            <w:vMerge/>
          </w:tcPr>
          <w:p w:rsidR="00B22FC9" w:rsidRPr="001E1200" w:rsidRDefault="00B22FC9" w:rsidP="00B22FC9">
            <w:pPr>
              <w:pStyle w:val="ConsPlusNormal"/>
              <w:ind w:hanging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FC9" w:rsidRPr="001E1200" w:rsidRDefault="00B22FC9" w:rsidP="00B22FC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B22FC9" w:rsidRPr="001E1200" w:rsidRDefault="00B22FC9" w:rsidP="00B22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B22FC9" w:rsidRPr="001E1200" w:rsidRDefault="00B22FC9" w:rsidP="00B22FC9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22FC9" w:rsidRPr="001E1200" w:rsidRDefault="00B22FC9" w:rsidP="00B22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B22FC9" w:rsidRPr="001E1200" w:rsidRDefault="00B22FC9" w:rsidP="00B22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B22FC9" w:rsidRPr="001E1200" w:rsidRDefault="00B22FC9" w:rsidP="00B22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B22FC9" w:rsidRPr="001E1200" w:rsidTr="00B22FC9">
        <w:trPr>
          <w:trHeight w:val="174"/>
        </w:trPr>
        <w:tc>
          <w:tcPr>
            <w:tcW w:w="3544" w:type="dxa"/>
            <w:vMerge/>
          </w:tcPr>
          <w:p w:rsidR="00B22FC9" w:rsidRPr="001E1200" w:rsidRDefault="00B22FC9" w:rsidP="00B22FC9">
            <w:pPr>
              <w:pStyle w:val="ConsPlusNormal"/>
              <w:ind w:hanging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FC9" w:rsidRPr="001E1200" w:rsidRDefault="00B22FC9" w:rsidP="00B22FC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:rsidR="00B22FC9" w:rsidRPr="001E1200" w:rsidRDefault="00B22FC9" w:rsidP="00B22FC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:rsidR="00B22FC9" w:rsidRPr="001E1200" w:rsidRDefault="00B22FC9" w:rsidP="00B22FC9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:rsidR="00B22FC9" w:rsidRPr="001E1200" w:rsidRDefault="00B22FC9" w:rsidP="00B22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B22FC9" w:rsidRPr="001E1200" w:rsidRDefault="00B22FC9" w:rsidP="00B22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B22FC9" w:rsidRPr="001E1200" w:rsidRDefault="00B22FC9" w:rsidP="00B22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B22FC9" w:rsidRPr="001E1200" w:rsidTr="00B22F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1E1200" w:rsidRDefault="00B22FC9" w:rsidP="00B22FC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</w:t>
            </w: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 - город Новохоперск Новохоперского муниципальн</w:t>
            </w: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1E1200" w:rsidRDefault="00B22FC9" w:rsidP="00B22FC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1E1200" w:rsidRDefault="00B22FC9" w:rsidP="00B22FC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1E1200" w:rsidRDefault="00B22FC9" w:rsidP="00B22FC9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1E1200" w:rsidRDefault="00B22FC9" w:rsidP="00B22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1E1200" w:rsidRDefault="00B22FC9" w:rsidP="00B22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C9" w:rsidRPr="001E1200" w:rsidRDefault="00B22FC9" w:rsidP="00B22F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B22FC9" w:rsidRDefault="00B22FC9" w:rsidP="00B22FC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паспортом программы о</w:t>
      </w:r>
      <w:r w:rsidRPr="00710DBD">
        <w:rPr>
          <w:color w:val="auto"/>
          <w:sz w:val="28"/>
          <w:szCs w:val="28"/>
        </w:rPr>
        <w:t>бъем финансирования на усл</w:t>
      </w:r>
      <w:r w:rsidRPr="00710DBD">
        <w:rPr>
          <w:color w:val="auto"/>
          <w:sz w:val="28"/>
          <w:szCs w:val="28"/>
        </w:rPr>
        <w:t>о</w:t>
      </w:r>
      <w:r w:rsidRPr="00710DBD">
        <w:rPr>
          <w:color w:val="auto"/>
          <w:sz w:val="28"/>
          <w:szCs w:val="28"/>
        </w:rPr>
        <w:t>виях Федерального закона 15</w:t>
      </w:r>
      <w:r>
        <w:rPr>
          <w:color w:val="auto"/>
          <w:sz w:val="28"/>
          <w:szCs w:val="28"/>
        </w:rPr>
        <w:t> </w:t>
      </w:r>
      <w:r w:rsidRPr="00710DBD">
        <w:rPr>
          <w:color w:val="auto"/>
          <w:sz w:val="28"/>
          <w:szCs w:val="28"/>
        </w:rPr>
        <w:t>039</w:t>
      </w:r>
      <w:r>
        <w:rPr>
          <w:color w:val="auto"/>
          <w:sz w:val="28"/>
          <w:szCs w:val="28"/>
        </w:rPr>
        <w:t xml:space="preserve"> </w:t>
      </w:r>
      <w:r w:rsidRPr="00710DBD">
        <w:rPr>
          <w:color w:val="auto"/>
          <w:sz w:val="28"/>
          <w:szCs w:val="28"/>
        </w:rPr>
        <w:t>000,00 руб</w:t>
      </w:r>
      <w:r>
        <w:rPr>
          <w:color w:val="auto"/>
          <w:sz w:val="28"/>
          <w:szCs w:val="28"/>
        </w:rPr>
        <w:t>лей</w:t>
      </w:r>
      <w:r w:rsidRPr="00710DBD">
        <w:rPr>
          <w:color w:val="auto"/>
          <w:sz w:val="28"/>
          <w:szCs w:val="28"/>
        </w:rPr>
        <w:t>, из них: 14 145 618,90 руб</w:t>
      </w:r>
      <w:r>
        <w:rPr>
          <w:color w:val="auto"/>
          <w:sz w:val="28"/>
          <w:szCs w:val="28"/>
        </w:rPr>
        <w:t>лей</w:t>
      </w:r>
      <w:r w:rsidRPr="00710DBD">
        <w:rPr>
          <w:color w:val="auto"/>
          <w:sz w:val="28"/>
          <w:szCs w:val="28"/>
        </w:rPr>
        <w:t xml:space="preserve"> средства Фонда, </w:t>
      </w:r>
      <w:r>
        <w:rPr>
          <w:color w:val="auto"/>
          <w:sz w:val="28"/>
          <w:szCs w:val="28"/>
        </w:rPr>
        <w:t>759</w:t>
      </w:r>
      <w:r w:rsidRPr="00710DBD">
        <w:rPr>
          <w:color w:val="auto"/>
          <w:sz w:val="28"/>
          <w:szCs w:val="28"/>
        </w:rPr>
        <w:t>373,94 руб</w:t>
      </w:r>
      <w:r>
        <w:rPr>
          <w:color w:val="auto"/>
          <w:sz w:val="28"/>
          <w:szCs w:val="28"/>
        </w:rPr>
        <w:t>лей</w:t>
      </w:r>
      <w:r w:rsidRPr="00710DBD">
        <w:rPr>
          <w:color w:val="auto"/>
          <w:sz w:val="28"/>
          <w:szCs w:val="28"/>
        </w:rPr>
        <w:t xml:space="preserve"> с</w:t>
      </w:r>
      <w:r>
        <w:rPr>
          <w:color w:val="auto"/>
          <w:sz w:val="28"/>
          <w:szCs w:val="28"/>
        </w:rPr>
        <w:t>редства областного бюджета, 134</w:t>
      </w:r>
      <w:r w:rsidRPr="00710DBD">
        <w:rPr>
          <w:color w:val="auto"/>
          <w:sz w:val="28"/>
          <w:szCs w:val="28"/>
        </w:rPr>
        <w:t>007,16 руб</w:t>
      </w:r>
      <w:r>
        <w:rPr>
          <w:color w:val="auto"/>
          <w:sz w:val="28"/>
          <w:szCs w:val="28"/>
        </w:rPr>
        <w:t>лей</w:t>
      </w:r>
      <w:r w:rsidRPr="00710DBD">
        <w:rPr>
          <w:color w:val="auto"/>
          <w:sz w:val="28"/>
          <w:szCs w:val="28"/>
        </w:rPr>
        <w:t xml:space="preserve"> средства местного бюджета</w:t>
      </w:r>
      <w:r>
        <w:rPr>
          <w:color w:val="auto"/>
          <w:sz w:val="28"/>
          <w:szCs w:val="28"/>
        </w:rPr>
        <w:t>.</w:t>
      </w:r>
      <w:r w:rsidRPr="00710DBD">
        <w:rPr>
          <w:color w:val="auto"/>
          <w:sz w:val="28"/>
          <w:szCs w:val="28"/>
        </w:rPr>
        <w:t xml:space="preserve"> </w:t>
      </w:r>
    </w:p>
    <w:p w:rsidR="00B22FC9" w:rsidRPr="00B22FC9" w:rsidRDefault="00B22FC9" w:rsidP="00B22FC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>В нарушение пункта 1 статьи 179 Бюджетного кодекса, пункта 3.3 П</w:t>
      </w:r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>становления администрации городского поселения – город Новохоперск от 25.11.2021г. №318 «Об утверждении порядка принятия решений о разр</w:t>
      </w:r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>ботке, реализации и оценке эффективности реализации муниципальных программ городского поселения – город Новохоперск»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 паспорт муниц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пальной программы «Обеспечение устойчивого сокращения непригодного для проживания жилищного фонда городского поселения - город Новохоперск Н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вохоперского муниципального район Воронежской области в 2021-2022</w:t>
      </w:r>
      <w:proofErr w:type="gramEnd"/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дах» </w:t>
      </w:r>
      <w:proofErr w:type="gramStart"/>
      <w:r w:rsidRPr="00B22FC9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proofErr w:type="gramEnd"/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 не по форме, не выделены основные мероприятия, показатели (и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дикаторы).</w:t>
      </w:r>
    </w:p>
    <w:p w:rsidR="00B22FC9" w:rsidRPr="00B22FC9" w:rsidRDefault="00B22FC9" w:rsidP="00B22FC9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</w:rPr>
        <w:tab/>
      </w:r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>Анализ освоения средств (расходы на мероприятия по пересел</w:t>
      </w:r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>нию, не связанные с приобретением жилых помещений и расходы на меропри</w:t>
      </w:r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 xml:space="preserve">тия по переселению, связанные с приобретением (строительством) жилых помещений), структура расходов, соблюдение </w:t>
      </w:r>
      <w:proofErr w:type="spellStart"/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</w:t>
      </w:r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пальным образованием и оценка достижения установленных при предо</w:t>
      </w:r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>тавлении субсидии значений показателей и показателей муниципальных пр</w:t>
      </w:r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22FC9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грамм. </w:t>
      </w:r>
    </w:p>
    <w:p w:rsidR="00B22FC9" w:rsidRPr="00B22FC9" w:rsidRDefault="00B22FC9" w:rsidP="00B22F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2FC9">
        <w:rPr>
          <w:rFonts w:ascii="Times New Roman" w:eastAsia="Times New Roman" w:hAnsi="Times New Roman" w:cs="Times New Roman"/>
          <w:sz w:val="28"/>
          <w:szCs w:val="28"/>
        </w:rPr>
        <w:t>Средства бюджета городского поселения – город Новохоперск Новохопе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 на 2021 год утверждены решением Совета н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родных депутатов городского поселения – город Новохоперск Новохопе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 от 17.03.2021 № 287 (в редакции от 14.07.2021 № 307, от 29.11.2021 № 321,  от 28.12.2021 № 333) в сумме 14 596 974,21 ру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лей, в том числе по </w:t>
      </w:r>
      <w:proofErr w:type="spellStart"/>
      <w:r w:rsidRPr="00B22FC9">
        <w:rPr>
          <w:rFonts w:ascii="Times New Roman" w:eastAsia="Times New Roman" w:hAnsi="Times New Roman" w:cs="Times New Roman"/>
          <w:sz w:val="28"/>
          <w:szCs w:val="28"/>
        </w:rPr>
        <w:t>кбк</w:t>
      </w:r>
      <w:proofErr w:type="spellEnd"/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 9140501070F367483400 в сумме 13 220 800,00 рублей за счет средств Фонда</w:t>
      </w:r>
      <w:proofErr w:type="gramEnd"/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 содействия реформирования ЖКХ, по </w:t>
      </w:r>
      <w:proofErr w:type="spellStart"/>
      <w:r w:rsidRPr="00B22FC9">
        <w:rPr>
          <w:rFonts w:ascii="Times New Roman" w:eastAsia="Times New Roman" w:hAnsi="Times New Roman" w:cs="Times New Roman"/>
          <w:sz w:val="28"/>
          <w:szCs w:val="28"/>
        </w:rPr>
        <w:t>кбк</w:t>
      </w:r>
      <w:proofErr w:type="spellEnd"/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 9140501070F367484400 в сумме 1 239 900,00 рублей за счет средств </w:t>
      </w:r>
      <w:proofErr w:type="spellStart"/>
      <w:proofErr w:type="gramStart"/>
      <w:r w:rsidRPr="00B22FC9">
        <w:rPr>
          <w:rFonts w:ascii="Times New Roman" w:eastAsia="Times New Roman" w:hAnsi="Times New Roman" w:cs="Times New Roman"/>
          <w:sz w:val="28"/>
          <w:szCs w:val="28"/>
        </w:rPr>
        <w:t>средств</w:t>
      </w:r>
      <w:proofErr w:type="spellEnd"/>
      <w:proofErr w:type="gramEnd"/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ластного бюджета,  за счет средств местного бюджета – 136 274,21 рублей. </w:t>
      </w:r>
      <w:proofErr w:type="gramStart"/>
      <w:r w:rsidRPr="00B22FC9">
        <w:rPr>
          <w:rFonts w:ascii="Times New Roman" w:eastAsia="Times New Roman" w:hAnsi="Times New Roman" w:cs="Times New Roman"/>
          <w:sz w:val="28"/>
          <w:szCs w:val="28"/>
        </w:rPr>
        <w:t>На 2022 год утверждены решением Совета народных депутатов городского пос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ления – город Новохоперск Новохоперского муниципального района от 28.12.2021 № 332 (в редакции от 10.03.2022 № 347, от 18.04.2022 № 361, от 08.07.2022 № 382, от 08.09.2022 № 398) в сумме 1 662 000,36 рублей, в том чи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ле по </w:t>
      </w:r>
      <w:proofErr w:type="spellStart"/>
      <w:r w:rsidRPr="00B22FC9">
        <w:rPr>
          <w:rFonts w:ascii="Times New Roman" w:eastAsia="Times New Roman" w:hAnsi="Times New Roman" w:cs="Times New Roman"/>
          <w:sz w:val="28"/>
          <w:szCs w:val="28"/>
        </w:rPr>
        <w:t>кбк</w:t>
      </w:r>
      <w:proofErr w:type="spellEnd"/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 9140501070F367483400 в сумме 1 628 760,36 рублей за счет средств Фонда содействия реформирования ЖКХ, по </w:t>
      </w:r>
      <w:proofErr w:type="spellStart"/>
      <w:r w:rsidRPr="00B22FC9">
        <w:rPr>
          <w:rFonts w:ascii="Times New Roman" w:eastAsia="Times New Roman" w:hAnsi="Times New Roman" w:cs="Times New Roman"/>
          <w:sz w:val="28"/>
          <w:szCs w:val="28"/>
        </w:rPr>
        <w:t>кбк</w:t>
      </w:r>
      <w:proofErr w:type="spellEnd"/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 9140501070F367484400</w:t>
      </w:r>
      <w:proofErr w:type="gramEnd"/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 в сумме 28254,00 рублей за счет средств областного бюджета,  по </w:t>
      </w:r>
      <w:proofErr w:type="spellStart"/>
      <w:r w:rsidRPr="00B22FC9">
        <w:rPr>
          <w:rFonts w:ascii="Times New Roman" w:eastAsia="Times New Roman" w:hAnsi="Times New Roman" w:cs="Times New Roman"/>
          <w:sz w:val="28"/>
          <w:szCs w:val="28"/>
        </w:rPr>
        <w:t>кбк</w:t>
      </w:r>
      <w:proofErr w:type="spellEnd"/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 9140501070F36748S400 в сумме 4 986,00 рублей за счет средств местного бю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жета.</w:t>
      </w:r>
    </w:p>
    <w:p w:rsidR="00B22FC9" w:rsidRPr="00B22FC9" w:rsidRDefault="00B22FC9" w:rsidP="00B22F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2FC9">
        <w:rPr>
          <w:rFonts w:ascii="Times New Roman" w:eastAsia="Times New Roman" w:hAnsi="Times New Roman" w:cs="Times New Roman"/>
          <w:sz w:val="28"/>
          <w:szCs w:val="28"/>
        </w:rPr>
        <w:t>На основании уведомлений Департамента жилищно-коммунального хозя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ства и энергетики Воронежской области на 2021 год о предоставлении субс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дии от 11.03.2021 №41711/8, от 11.03.2021 №41711/23, от 10.03.2021 №40009/5, от 06.12.2021 №305857/4, от 06.12.2021 №30587/12, от 07.12.2021 №30151/4, на 2022 год о предоставлении субсидии  от 02.03.2022 №39945/5, от 02.03.2022 №39945/15, от 27.06.2022 №156011/6, от 27.06.2022</w:t>
      </w:r>
      <w:proofErr w:type="gramEnd"/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Start"/>
      <w:r w:rsidRPr="00B22FC9">
        <w:rPr>
          <w:rFonts w:ascii="Times New Roman" w:eastAsia="Times New Roman" w:hAnsi="Times New Roman" w:cs="Times New Roman"/>
          <w:sz w:val="28"/>
          <w:szCs w:val="28"/>
        </w:rPr>
        <w:t>156011/3, от 21.12.2021 №1422/4, от 21.12.2021 №1422/12 и лимитов бюджетных обязательств Админ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страции городского поселения – город Новохоперск Новохоперского муниц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пального района на 2021 год от 23.11.2021 №297,  на 2022 год от 01.02.2022 №13, от 16.03.2022 №84, от 31.08.2022 №13 </w:t>
      </w:r>
      <w:r w:rsidRPr="00B22FC9">
        <w:rPr>
          <w:rFonts w:ascii="Times New Roman" w:eastAsia="Times New Roman" w:hAnsi="Times New Roman" w:cs="Times New Roman"/>
          <w:sz w:val="28"/>
          <w:szCs w:val="28"/>
          <w:u w:val="single"/>
        </w:rPr>
        <w:t>доведен объем ф</w:t>
      </w:r>
      <w:r w:rsidRPr="00B22FC9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B22FC9">
        <w:rPr>
          <w:rFonts w:ascii="Times New Roman" w:eastAsia="Times New Roman" w:hAnsi="Times New Roman" w:cs="Times New Roman"/>
          <w:sz w:val="28"/>
          <w:szCs w:val="28"/>
          <w:u w:val="single"/>
        </w:rPr>
        <w:t>нансирования на мероприятия по обеспечению устойчивого сокращения непригодного для пр</w:t>
      </w:r>
      <w:r w:rsidRPr="00B22FC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B22FC9">
        <w:rPr>
          <w:rFonts w:ascii="Times New Roman" w:eastAsia="Times New Roman" w:hAnsi="Times New Roman" w:cs="Times New Roman"/>
          <w:sz w:val="28"/>
          <w:szCs w:val="28"/>
          <w:u w:val="single"/>
        </w:rPr>
        <w:t>живания жилищного фонда на территории городского поселения - город Нов</w:t>
      </w:r>
      <w:r w:rsidRPr="00B22FC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B22FC9">
        <w:rPr>
          <w:rFonts w:ascii="Times New Roman" w:eastAsia="Times New Roman" w:hAnsi="Times New Roman" w:cs="Times New Roman"/>
          <w:sz w:val="28"/>
          <w:szCs w:val="28"/>
          <w:u w:val="single"/>
        </w:rPr>
        <w:t>хоперск</w:t>
      </w:r>
      <w:proofErr w:type="gramEnd"/>
      <w:r w:rsidRPr="00B22FC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сумме 15 181 841,02 рубля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.  В том числе на 2021 год - 13 837 587,00 рублей:</w:t>
      </w:r>
    </w:p>
    <w:p w:rsidR="00B22FC9" w:rsidRPr="00B22FC9" w:rsidRDefault="00B22FC9" w:rsidP="00B22F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- за счет средств Фонда содействия реформирования ЖКХ - 12 806 350,88 рублей; </w:t>
      </w:r>
    </w:p>
    <w:p w:rsidR="00B22FC9" w:rsidRPr="00B22FC9" w:rsidRDefault="00B22FC9" w:rsidP="00B22F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sz w:val="28"/>
          <w:szCs w:val="28"/>
        </w:rPr>
        <w:t>- за счет средств областного бюджета - 902 214,96 рублей;</w:t>
      </w:r>
    </w:p>
    <w:p w:rsidR="00B22FC9" w:rsidRPr="00B22FC9" w:rsidRDefault="00B22FC9" w:rsidP="00B22F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-  за счет средств местного бюджета – 129 021,16 рублей. </w:t>
      </w:r>
    </w:p>
    <w:p w:rsidR="00B22FC9" w:rsidRPr="00B22FC9" w:rsidRDefault="00B22FC9" w:rsidP="00B22F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sz w:val="28"/>
          <w:szCs w:val="28"/>
        </w:rPr>
        <w:t>Финансирование 2022 года было увеличено за счет остатка средств не и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пользованного в 2021 году. На 01.01.2022 остаток средств составил 460 587,0 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lastRenderedPageBreak/>
        <w:t>рублей, в том числе средства Фонда содействия реформирования ЖКХ – 289 491,98 рублей, средства областного бюджета - 171 095,02 рублей.</w:t>
      </w:r>
    </w:p>
    <w:p w:rsidR="00B22FC9" w:rsidRPr="00B22FC9" w:rsidRDefault="00B22FC9" w:rsidP="00B22F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sz w:val="28"/>
          <w:szCs w:val="28"/>
        </w:rPr>
        <w:t>На 2022 год – 1 344 254,02 рублей:</w:t>
      </w:r>
    </w:p>
    <w:p w:rsidR="00B22FC9" w:rsidRPr="00B22FC9" w:rsidRDefault="00B22FC9" w:rsidP="00B22F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sz w:val="28"/>
          <w:szCs w:val="28"/>
        </w:rPr>
        <w:t>- за счет средств Фонда содействия реформирования ЖКХ - 1 339 268,02 рублей;</w:t>
      </w:r>
    </w:p>
    <w:p w:rsidR="00B22FC9" w:rsidRPr="00B22FC9" w:rsidRDefault="00B22FC9" w:rsidP="00B22F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- за счет средств местного бюджета – 4 986,0 рублей. </w:t>
      </w:r>
    </w:p>
    <w:p w:rsidR="00B22FC9" w:rsidRPr="00B22FC9" w:rsidRDefault="00B22FC9" w:rsidP="00B22FC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В 2022 году осуществлен возврат остатка средств областного бюджета в сумме 142 841,02 рублей. </w:t>
      </w:r>
      <w:r w:rsidRPr="00B22FC9">
        <w:rPr>
          <w:rFonts w:ascii="Times New Roman" w:eastAsia="Times New Roman" w:hAnsi="Times New Roman" w:cs="Times New Roman"/>
          <w:sz w:val="28"/>
          <w:szCs w:val="28"/>
          <w:u w:val="single"/>
        </w:rPr>
        <w:t>Объем финансирования на 2021-2022 годы составил 15 039 000,00 рублей.</w:t>
      </w:r>
    </w:p>
    <w:p w:rsidR="00B22FC9" w:rsidRPr="00B22FC9" w:rsidRDefault="00B22FC9" w:rsidP="00B22F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sz w:val="28"/>
          <w:szCs w:val="28"/>
        </w:rPr>
        <w:t>Администрацией городского поселения – город Новохоперск Новохопе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 определен способ переселения граждан из ав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рийных жилых помещений путем выплаты гражданам, в чьей собственности находятся жилые помещения, входящие в аварийный жилищный фонд, возм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щения за изымаемые жилые помещения в соответствии с </w:t>
      </w:r>
      <w:hyperlink r:id="rId10">
        <w:r w:rsidRPr="00B22FC9">
          <w:rPr>
            <w:rFonts w:ascii="Times New Roman" w:eastAsia="Times New Roman" w:hAnsi="Times New Roman" w:cs="Times New Roman"/>
            <w:sz w:val="28"/>
            <w:szCs w:val="28"/>
          </w:rPr>
          <w:t>частью 7 статьи 32</w:t>
        </w:r>
      </w:hyperlink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B22FC9" w:rsidRPr="00B22FC9" w:rsidRDefault="00B22FC9" w:rsidP="00B22F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Возмещение </w:t>
      </w:r>
      <w:proofErr w:type="gramStart"/>
      <w:r w:rsidRPr="00B22FC9">
        <w:rPr>
          <w:rFonts w:ascii="Times New Roman" w:eastAsia="Times New Roman" w:hAnsi="Times New Roman" w:cs="Times New Roman"/>
          <w:sz w:val="28"/>
          <w:szCs w:val="28"/>
        </w:rPr>
        <w:t>за изымаемые жилые помещения по источникам финансир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вания произведены в соответствии с заключенными соглашениями об изъятии</w:t>
      </w:r>
      <w:proofErr w:type="gramEnd"/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на сумму 15 039 000,00 рублей. Расчет за недвижимое им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щество произведен в соответствие с установленные сроками, указанными в с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глашении, путем перечисления на расчетные счета правообладателей.</w:t>
      </w:r>
    </w:p>
    <w:p w:rsidR="00B22FC9" w:rsidRPr="00B22FC9" w:rsidRDefault="00B22FC9" w:rsidP="00B22F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sz w:val="28"/>
          <w:szCs w:val="28"/>
        </w:rPr>
        <w:t>Характеристика бюджетных ассигнований на переселение граждан из ав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рийного жилищного фонда, признанного таковым до 01.01.2017 года привед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на в таблице.</w:t>
      </w:r>
    </w:p>
    <w:tbl>
      <w:tblPr>
        <w:tblW w:w="9373" w:type="dxa"/>
        <w:tblInd w:w="91" w:type="dxa"/>
        <w:tblLook w:val="04A0"/>
      </w:tblPr>
      <w:tblGrid>
        <w:gridCol w:w="2234"/>
        <w:gridCol w:w="1948"/>
        <w:gridCol w:w="1686"/>
        <w:gridCol w:w="1623"/>
        <w:gridCol w:w="1882"/>
      </w:tblGrid>
      <w:tr w:rsidR="00B22FC9" w:rsidRPr="00B22FC9" w:rsidTr="00717B11">
        <w:trPr>
          <w:trHeight w:val="126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FC9" w:rsidRPr="00B22FC9" w:rsidRDefault="00B22FC9" w:rsidP="00B22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FC9" w:rsidRPr="00B22FC9" w:rsidRDefault="00B22FC9" w:rsidP="00B22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а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сигнования, </w:t>
            </w:r>
            <w:proofErr w:type="gramStart"/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р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C9" w:rsidRPr="00B22FC9" w:rsidRDefault="00B22FC9" w:rsidP="00B22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в соответствии с отчетом ф. 0503117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FC9" w:rsidRPr="00B22FC9" w:rsidRDefault="00B22FC9" w:rsidP="00B22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FC9" w:rsidRPr="00B22FC9" w:rsidRDefault="00B22FC9" w:rsidP="00B22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исполне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ные назнач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22FC9" w:rsidRPr="00B22FC9" w:rsidTr="00B22FC9">
        <w:trPr>
          <w:trHeight w:val="300"/>
        </w:trPr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22FC9" w:rsidRPr="00B22FC9" w:rsidTr="00B22FC9">
        <w:trPr>
          <w:trHeight w:val="60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FC9" w:rsidRPr="00B22FC9" w:rsidRDefault="00B22FC9" w:rsidP="00B22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 содействия рефо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мирования ЖКХ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13220800,00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12516858,90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94,7%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703941,10</w:t>
            </w:r>
          </w:p>
        </w:tc>
      </w:tr>
      <w:tr w:rsidR="00B22FC9" w:rsidRPr="00B22FC9" w:rsidTr="00B22FC9">
        <w:trPr>
          <w:trHeight w:val="30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1239900,00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731119,94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508780,06</w:t>
            </w:r>
          </w:p>
        </w:tc>
      </w:tr>
      <w:tr w:rsidR="00B22FC9" w:rsidRPr="00B22FC9" w:rsidTr="00B22FC9">
        <w:trPr>
          <w:trHeight w:val="30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136274,21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129021,16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94,7%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7253,05</w:t>
            </w:r>
          </w:p>
        </w:tc>
      </w:tr>
      <w:tr w:rsidR="00B22FC9" w:rsidRPr="00B22FC9" w:rsidTr="00B22FC9">
        <w:trPr>
          <w:trHeight w:val="30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14596974,21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13377000,00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91,6%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1219974,21</w:t>
            </w:r>
          </w:p>
        </w:tc>
      </w:tr>
      <w:tr w:rsidR="00B22FC9" w:rsidRPr="00B22FC9" w:rsidTr="00B22FC9">
        <w:trPr>
          <w:trHeight w:val="300"/>
        </w:trPr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B22FC9" w:rsidRPr="00B22FC9" w:rsidTr="00B22FC9">
        <w:trPr>
          <w:trHeight w:val="41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FC9" w:rsidRPr="00B22FC9" w:rsidRDefault="00B22FC9" w:rsidP="00B22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 содействия рефо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мирования ЖКХ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1628760,36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1628760,00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2FC9" w:rsidRPr="00B22FC9" w:rsidTr="00B22FC9">
        <w:trPr>
          <w:trHeight w:val="30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28254,00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28254,00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2FC9" w:rsidRPr="00B22FC9" w:rsidTr="00B22FC9">
        <w:trPr>
          <w:trHeight w:val="30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4986,00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4986,00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2FC9" w:rsidRPr="00B22FC9" w:rsidTr="00717B11">
        <w:trPr>
          <w:trHeight w:val="35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1662000,36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1662000,00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2FC9" w:rsidRPr="00B22FC9" w:rsidTr="00717B11">
        <w:trPr>
          <w:trHeight w:val="40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 всего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16258974,57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15039000,00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C9" w:rsidRPr="00B22FC9" w:rsidRDefault="00B22FC9" w:rsidP="00B22F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22FC9" w:rsidRPr="00B22FC9" w:rsidRDefault="00B22FC9" w:rsidP="00B22F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sz w:val="28"/>
          <w:szCs w:val="28"/>
        </w:rPr>
        <w:t>Из приведенных в таблице данных установлено, что показатель эффекти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ности использования бюджетных ассигнований на реализацию муниципальной пр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граммы в 2021 году составляет 91,6%, в 2022 году составляет 100%.</w:t>
      </w:r>
    </w:p>
    <w:p w:rsidR="00B22FC9" w:rsidRPr="00B22FC9" w:rsidRDefault="00B22FC9" w:rsidP="00B22F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</w:t>
      </w:r>
      <w:proofErr w:type="gramStart"/>
      <w:r w:rsidRPr="00B22FC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муниципальной программы составлен годовой отчет о ходе реализации муниципальной программы. Отчет о ходе реализации муниципальной программы за 2021,2022 годы составлен  по форме согласно приложению к Порядку принятия решений о разработке, реал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зации и оценке эффективности реализации муниципальных программ городск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го поселения – город Новохоперск и в установленные Порядком сроки. В ходе сравнительного анализа плановых и фактических кассовых расходов, отраже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ных в отчете о реализации муниципальной программы за 2021, 2022 годы и о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чете об исполнении бюджета по состоянию на 01.01.2022, на 01.01.2023 годов (ф.0503117) расхождений не выявлено.</w:t>
      </w:r>
    </w:p>
    <w:p w:rsidR="00B22FC9" w:rsidRPr="00B22FC9" w:rsidRDefault="00B22FC9" w:rsidP="00B22FC9">
      <w:pPr>
        <w:spacing w:before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sz w:val="28"/>
          <w:szCs w:val="28"/>
        </w:rPr>
        <w:t>В результате анализа выявлены причины низкого исполнения расходных обязательств в 2021 году по переселению из аварийного жилья: в связи с пер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носом исполнения обязательств на 2022 год и исключением из реестра жилого помещения по адресу Воронежская область, р. п. Новохоперский, ул. МПС, д.19, кв.10.</w:t>
      </w:r>
    </w:p>
    <w:p w:rsidR="00B22FC9" w:rsidRPr="00B22FC9" w:rsidRDefault="00B22FC9" w:rsidP="00B22FC9">
      <w:pPr>
        <w:spacing w:before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2FC9">
        <w:rPr>
          <w:rFonts w:ascii="Times New Roman" w:eastAsia="Times New Roman" w:hAnsi="Times New Roman" w:cs="Times New Roman"/>
          <w:sz w:val="28"/>
          <w:szCs w:val="28"/>
        </w:rPr>
        <w:t>В ходе реализации муниципальной программы «Обеспечение устойчивого сокращения непригодного для проживания жилищного фонда городского пос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ления - город Новохоперск Новохоперского муниципального район Вороне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ской области» переселено граждан из аварийного жилищного фонда, призна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ного таковым до 1 января 2017 года 18 человек, в том числе в 2021 году - 15 ч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ловек, в 2022 году – 3 человека, что говорит о достижении целевого показателя.</w:t>
      </w:r>
      <w:proofErr w:type="gramEnd"/>
      <w:r w:rsidRPr="00B22FC9">
        <w:rPr>
          <w:rFonts w:ascii="Times New Roman" w:eastAsia="Times New Roman" w:hAnsi="Times New Roman" w:cs="Times New Roman"/>
          <w:sz w:val="28"/>
          <w:szCs w:val="28"/>
        </w:rPr>
        <w:t xml:space="preserve"> Достигнут показатель по расселяемой площади 387,60 м. кв. (в 2021 году – 345,3 м.кв., в 2022 году – 42,30 м.кв.).</w:t>
      </w:r>
    </w:p>
    <w:p w:rsidR="00B22FC9" w:rsidRPr="00B22FC9" w:rsidRDefault="00B22FC9" w:rsidP="00A03C4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C9">
        <w:rPr>
          <w:rFonts w:ascii="Times New Roman" w:eastAsia="Times New Roman" w:hAnsi="Times New Roman" w:cs="Times New Roman"/>
          <w:sz w:val="28"/>
          <w:szCs w:val="28"/>
        </w:rPr>
        <w:t>Мероприятие по переселению граждан, переселенных их аварийного ж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C9">
        <w:rPr>
          <w:rFonts w:ascii="Times New Roman" w:eastAsia="Times New Roman" w:hAnsi="Times New Roman" w:cs="Times New Roman"/>
          <w:sz w:val="28"/>
          <w:szCs w:val="28"/>
        </w:rPr>
        <w:t>лищного фонда, признанного таковым до 01.01.2017 года выполнено в полном объеме.</w:t>
      </w:r>
    </w:p>
    <w:p w:rsidR="00B22FC9" w:rsidRPr="00A03C41" w:rsidRDefault="00B22FC9" w:rsidP="00B22FC9">
      <w:pPr>
        <w:spacing w:before="1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C41">
        <w:rPr>
          <w:rFonts w:ascii="Times New Roman" w:eastAsia="Times New Roman" w:hAnsi="Times New Roman" w:cs="Times New Roman"/>
          <w:b/>
          <w:sz w:val="28"/>
          <w:szCs w:val="28"/>
        </w:rPr>
        <w:t>Проверка соблюдения требований действующего законодательства о ко</w:t>
      </w:r>
      <w:r w:rsidRPr="00A03C4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A03C41">
        <w:rPr>
          <w:rFonts w:ascii="Times New Roman" w:eastAsia="Times New Roman" w:hAnsi="Times New Roman" w:cs="Times New Roman"/>
          <w:b/>
          <w:sz w:val="28"/>
          <w:szCs w:val="28"/>
        </w:rPr>
        <w:t>трактной системе в сфере закупок при заключении и исполнении контра</w:t>
      </w:r>
      <w:r w:rsidRPr="00A03C4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A03C41">
        <w:rPr>
          <w:rFonts w:ascii="Times New Roman" w:eastAsia="Times New Roman" w:hAnsi="Times New Roman" w:cs="Times New Roman"/>
          <w:b/>
          <w:sz w:val="28"/>
          <w:szCs w:val="28"/>
        </w:rPr>
        <w:t>тов, договоров.</w:t>
      </w:r>
    </w:p>
    <w:p w:rsidR="00B22FC9" w:rsidRPr="00A03C41" w:rsidRDefault="00B22FC9" w:rsidP="00A03C41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3C41">
        <w:rPr>
          <w:rFonts w:ascii="Times New Roman" w:eastAsia="Times New Roman" w:hAnsi="Times New Roman" w:cs="Times New Roman"/>
          <w:sz w:val="28"/>
          <w:szCs w:val="28"/>
        </w:rPr>
        <w:t>В проверяемом периоде контракты, договора в рамках реализации реги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 xml:space="preserve">нальной адресной программе Воронежской области «Обеспечение устойчивого 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lastRenderedPageBreak/>
        <w:t>сокращения непригодного для проживания жилищного фонда в 2019 - 2022 г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дах» не заключались.</w:t>
      </w:r>
    </w:p>
    <w:p w:rsidR="00B22FC9" w:rsidRPr="00A03C41" w:rsidRDefault="00B22FC9" w:rsidP="00A03C41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C41">
        <w:rPr>
          <w:rFonts w:ascii="Times New Roman" w:eastAsia="Times New Roman" w:hAnsi="Times New Roman" w:cs="Times New Roman"/>
          <w:b/>
          <w:sz w:val="28"/>
          <w:szCs w:val="28"/>
        </w:rPr>
        <w:t>Выводы.</w:t>
      </w:r>
    </w:p>
    <w:p w:rsidR="00B22FC9" w:rsidRPr="00A03C41" w:rsidRDefault="00B22FC9" w:rsidP="00A03C4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3C41">
        <w:rPr>
          <w:rFonts w:ascii="Times New Roman" w:eastAsia="Times New Roman" w:hAnsi="Times New Roman" w:cs="Times New Roman"/>
          <w:sz w:val="28"/>
          <w:szCs w:val="28"/>
        </w:rPr>
        <w:t>Реализация мероприятия по переселению граждан из многоквартирных домов, признанных до 01.01.2017 года в установленном порядке аварийными и подлежащими сносу в рамках Постановления Правительства Воронежской о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ласти от 18.03.2019 № 263 «О региональной адресной программе Воронежской области "Обеспечение устойчивого сокращения непригодного для проживания ж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лищного фонда в 2019 - 2022 годах"» способствовала улучшению качества жизни населения городского поселения - город Новохоперск.</w:t>
      </w:r>
      <w:proofErr w:type="gramEnd"/>
    </w:p>
    <w:p w:rsidR="00B22FC9" w:rsidRPr="00A03C41" w:rsidRDefault="00B22FC9" w:rsidP="00A03C4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C41">
        <w:rPr>
          <w:rFonts w:ascii="Times New Roman" w:eastAsia="Times New Roman" w:hAnsi="Times New Roman" w:cs="Times New Roman"/>
          <w:sz w:val="28"/>
          <w:szCs w:val="28"/>
        </w:rPr>
        <w:t>Городским поселением - город Новохоперск Новохоперского муниц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пального район Воронежской области в 2021, 2022 годах обеспечено достиж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ние показателей региональной адресной программы, а именно переселено гр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ждан из ав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рийного жилищного фонда 18 человек (в 2021 году - 15 человек, в 2022 году – 3 человека). Достигнут показатель по расселяемой площади 387,60 м. кв. (в 2021 году – 345,3 м.кв., в 2022 году – 42,30 м.кв.). План реализации м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роприятий по переселению граждан из аварийного жилищного фонда, призна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ного таковым до 01.01.2017 года городского поселения выполнен. Субсидия в сумме 15 039 000,00 рублей освоена.</w:t>
      </w:r>
    </w:p>
    <w:p w:rsidR="00B22FC9" w:rsidRPr="00A03C41" w:rsidRDefault="00B22FC9" w:rsidP="00A03C4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C41">
        <w:rPr>
          <w:rFonts w:ascii="Times New Roman" w:eastAsia="Times New Roman" w:hAnsi="Times New Roman" w:cs="Times New Roman"/>
          <w:sz w:val="28"/>
          <w:szCs w:val="28"/>
        </w:rPr>
        <w:t>В ходе проведенного аудита установлены отдельные нарушения по вед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нию муниципальной программы «Обеспечение устойчивого сокращения непр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годного для проживания жилищного фонда городского поселения - город Н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вохоперск Новохоперского муниципального район Воронежской области в 2021-2022 годах»</w:t>
      </w:r>
    </w:p>
    <w:p w:rsidR="00B22FC9" w:rsidRPr="00A03C41" w:rsidRDefault="00B22FC9" w:rsidP="00A03C41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C41">
        <w:rPr>
          <w:rFonts w:ascii="Times New Roman" w:eastAsia="Times New Roman" w:hAnsi="Times New Roman" w:cs="Times New Roman"/>
          <w:b/>
          <w:sz w:val="28"/>
          <w:szCs w:val="28"/>
        </w:rPr>
        <w:t>Предложения по результатам контрольного мероприятия:</w:t>
      </w:r>
    </w:p>
    <w:p w:rsidR="00B22FC9" w:rsidRPr="00A03C41" w:rsidRDefault="00B22FC9" w:rsidP="00A03C41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3C41">
        <w:rPr>
          <w:rFonts w:ascii="Times New Roman" w:eastAsia="Times New Roman" w:hAnsi="Times New Roman" w:cs="Times New Roman"/>
          <w:sz w:val="28"/>
          <w:szCs w:val="28"/>
        </w:rPr>
        <w:t xml:space="preserve">Для устранения нарушений и недостатков направить представления главе Администрации городского поселения – город Новохоперск Новохоперского муниципального района Воронежской области </w:t>
      </w:r>
      <w:proofErr w:type="spellStart"/>
      <w:r w:rsidRPr="00A03C41">
        <w:rPr>
          <w:rFonts w:ascii="Times New Roman" w:eastAsia="Times New Roman" w:hAnsi="Times New Roman" w:cs="Times New Roman"/>
          <w:sz w:val="28"/>
          <w:szCs w:val="28"/>
        </w:rPr>
        <w:t>Шамаеву</w:t>
      </w:r>
      <w:proofErr w:type="spellEnd"/>
      <w:r w:rsidRPr="00A03C41">
        <w:rPr>
          <w:rFonts w:ascii="Times New Roman" w:eastAsia="Times New Roman" w:hAnsi="Times New Roman" w:cs="Times New Roman"/>
          <w:sz w:val="28"/>
          <w:szCs w:val="28"/>
        </w:rPr>
        <w:t xml:space="preserve"> Мурату Валерь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3C41">
        <w:rPr>
          <w:rFonts w:ascii="Times New Roman" w:eastAsia="Times New Roman" w:hAnsi="Times New Roman" w:cs="Times New Roman"/>
          <w:sz w:val="28"/>
          <w:szCs w:val="28"/>
        </w:rPr>
        <w:t xml:space="preserve">вичу </w:t>
      </w:r>
      <w:proofErr w:type="gramStart"/>
      <w:r w:rsidRPr="00A03C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03C41">
        <w:rPr>
          <w:rFonts w:ascii="Times New Roman" w:eastAsia="Times New Roman" w:hAnsi="Times New Roman" w:cs="Times New Roman"/>
          <w:sz w:val="28"/>
          <w:szCs w:val="28"/>
        </w:rPr>
        <w:t xml:space="preserve"> предложениями об устранении выявленных нарушений.</w:t>
      </w:r>
    </w:p>
    <w:p w:rsidR="00B22FC9" w:rsidRPr="00184766" w:rsidRDefault="00B22FC9" w:rsidP="00B22FC9">
      <w:pPr>
        <w:spacing w:line="240" w:lineRule="auto"/>
        <w:rPr>
          <w:sz w:val="28"/>
          <w:szCs w:val="28"/>
        </w:rPr>
      </w:pPr>
    </w:p>
    <w:p w:rsidR="00D26346" w:rsidRDefault="00D26346" w:rsidP="002B5939">
      <w:pPr>
        <w:tabs>
          <w:tab w:val="left" w:pos="259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A45EF" w:rsidRPr="006A45EF" w:rsidRDefault="002635CD" w:rsidP="002B5939">
      <w:pPr>
        <w:pStyle w:val="ConsPlusNormal"/>
        <w:tabs>
          <w:tab w:val="left" w:pos="378"/>
          <w:tab w:val="left" w:pos="851"/>
          <w:tab w:val="left" w:pos="993"/>
          <w:tab w:val="left" w:pos="1276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45EF" w:rsidRPr="006A45E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A45EF" w:rsidRPr="006A45EF"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</w:p>
    <w:p w:rsidR="006A45EF" w:rsidRPr="006A45EF" w:rsidRDefault="006A45EF" w:rsidP="002B5939">
      <w:pPr>
        <w:pStyle w:val="ConsPlusNormal"/>
        <w:tabs>
          <w:tab w:val="left" w:pos="378"/>
          <w:tab w:val="left" w:pos="851"/>
          <w:tab w:val="left" w:pos="993"/>
          <w:tab w:val="left" w:pos="1276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5EF">
        <w:rPr>
          <w:rFonts w:ascii="Times New Roman" w:hAnsi="Times New Roman" w:cs="Times New Roman"/>
          <w:sz w:val="28"/>
          <w:szCs w:val="28"/>
        </w:rPr>
        <w:t xml:space="preserve">Новохопёрского муниципального района </w:t>
      </w:r>
    </w:p>
    <w:p w:rsidR="006A45EF" w:rsidRPr="006A45EF" w:rsidRDefault="006A45EF" w:rsidP="002B5939">
      <w:pPr>
        <w:pStyle w:val="ConsPlusNormal"/>
        <w:tabs>
          <w:tab w:val="left" w:pos="378"/>
          <w:tab w:val="left" w:pos="851"/>
          <w:tab w:val="left" w:pos="993"/>
          <w:tab w:val="left" w:pos="1276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5EF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</w:t>
      </w:r>
      <w:r w:rsidR="00BB7FFE">
        <w:rPr>
          <w:rFonts w:ascii="Times New Roman" w:hAnsi="Times New Roman" w:cs="Times New Roman"/>
          <w:sz w:val="28"/>
          <w:szCs w:val="28"/>
        </w:rPr>
        <w:t xml:space="preserve">   </w:t>
      </w:r>
      <w:r w:rsidRPr="006A45EF">
        <w:rPr>
          <w:rFonts w:ascii="Times New Roman" w:hAnsi="Times New Roman" w:cs="Times New Roman"/>
          <w:sz w:val="28"/>
          <w:szCs w:val="28"/>
        </w:rPr>
        <w:t xml:space="preserve">      С.Е. Калашникова</w:t>
      </w:r>
    </w:p>
    <w:p w:rsidR="006A45EF" w:rsidRDefault="006A45EF" w:rsidP="006A45E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5622B4" w:rsidRPr="0080606A" w:rsidRDefault="005622B4" w:rsidP="006A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22B4" w:rsidRPr="0080606A" w:rsidSect="00A25A1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53FFD"/>
    <w:multiLevelType w:val="multilevel"/>
    <w:tmpl w:val="4046248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920494A"/>
    <w:multiLevelType w:val="hybridMultilevel"/>
    <w:tmpl w:val="349CD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87B59"/>
    <w:multiLevelType w:val="hybridMultilevel"/>
    <w:tmpl w:val="613CA2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DF23CDC"/>
    <w:multiLevelType w:val="hybridMultilevel"/>
    <w:tmpl w:val="F2648DF8"/>
    <w:lvl w:ilvl="0" w:tplc="FEB6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533E84"/>
    <w:multiLevelType w:val="hybridMultilevel"/>
    <w:tmpl w:val="F390652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E9D55D5"/>
    <w:multiLevelType w:val="multilevel"/>
    <w:tmpl w:val="2D5222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7">
    <w:nsid w:val="129764D8"/>
    <w:multiLevelType w:val="hybridMultilevel"/>
    <w:tmpl w:val="4E965CAC"/>
    <w:lvl w:ilvl="0" w:tplc="687A81C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F7107"/>
    <w:multiLevelType w:val="hybridMultilevel"/>
    <w:tmpl w:val="0194C7C0"/>
    <w:lvl w:ilvl="0" w:tplc="74846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553DF6"/>
    <w:multiLevelType w:val="hybridMultilevel"/>
    <w:tmpl w:val="68C26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7B1074"/>
    <w:multiLevelType w:val="multilevel"/>
    <w:tmpl w:val="AF4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536C95"/>
    <w:multiLevelType w:val="hybridMultilevel"/>
    <w:tmpl w:val="0582B1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AFF21F3"/>
    <w:multiLevelType w:val="singleLevel"/>
    <w:tmpl w:val="55F05EE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B132476"/>
    <w:multiLevelType w:val="hybridMultilevel"/>
    <w:tmpl w:val="EBD033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B8B2EB7"/>
    <w:multiLevelType w:val="hybridMultilevel"/>
    <w:tmpl w:val="AABA22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C8763A9"/>
    <w:multiLevelType w:val="hybridMultilevel"/>
    <w:tmpl w:val="BDD4F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135DA7"/>
    <w:multiLevelType w:val="hybridMultilevel"/>
    <w:tmpl w:val="5472F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EA5BB3"/>
    <w:multiLevelType w:val="hybridMultilevel"/>
    <w:tmpl w:val="A9D006EA"/>
    <w:lvl w:ilvl="0" w:tplc="BE3A2F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93238F"/>
    <w:multiLevelType w:val="multilevel"/>
    <w:tmpl w:val="EE2CD48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b/>
      </w:rPr>
    </w:lvl>
  </w:abstractNum>
  <w:abstractNum w:abstractNumId="19">
    <w:nsid w:val="37905609"/>
    <w:multiLevelType w:val="hybridMultilevel"/>
    <w:tmpl w:val="4E965CAC"/>
    <w:lvl w:ilvl="0" w:tplc="687A81C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50669"/>
    <w:multiLevelType w:val="hybridMultilevel"/>
    <w:tmpl w:val="A1A0E5E6"/>
    <w:lvl w:ilvl="0" w:tplc="DA268F3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353CD7"/>
    <w:multiLevelType w:val="hybridMultilevel"/>
    <w:tmpl w:val="400EA576"/>
    <w:lvl w:ilvl="0" w:tplc="AF18C0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B03222"/>
    <w:multiLevelType w:val="hybridMultilevel"/>
    <w:tmpl w:val="E932CA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5B56192"/>
    <w:multiLevelType w:val="hybridMultilevel"/>
    <w:tmpl w:val="7592D0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71C3B2E"/>
    <w:multiLevelType w:val="hybridMultilevel"/>
    <w:tmpl w:val="B7C21EE0"/>
    <w:lvl w:ilvl="0" w:tplc="27902D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18227F"/>
    <w:multiLevelType w:val="hybridMultilevel"/>
    <w:tmpl w:val="1C94CA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B74582A"/>
    <w:multiLevelType w:val="hybridMultilevel"/>
    <w:tmpl w:val="33C20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513937"/>
    <w:multiLevelType w:val="hybridMultilevel"/>
    <w:tmpl w:val="5A62D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840D9B"/>
    <w:multiLevelType w:val="hybridMultilevel"/>
    <w:tmpl w:val="8AB48E3C"/>
    <w:lvl w:ilvl="0" w:tplc="F6E2E3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795A53"/>
    <w:multiLevelType w:val="hybridMultilevel"/>
    <w:tmpl w:val="C0C6F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E86D50"/>
    <w:multiLevelType w:val="hybridMultilevel"/>
    <w:tmpl w:val="073CFE28"/>
    <w:lvl w:ilvl="0" w:tplc="4A9472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A820308"/>
    <w:multiLevelType w:val="hybridMultilevel"/>
    <w:tmpl w:val="F732DA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EF35835"/>
    <w:multiLevelType w:val="singleLevel"/>
    <w:tmpl w:val="7C60E23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3">
    <w:nsid w:val="634170CF"/>
    <w:multiLevelType w:val="hybridMultilevel"/>
    <w:tmpl w:val="2072FA52"/>
    <w:lvl w:ilvl="0" w:tplc="4F28098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63C07BCE"/>
    <w:multiLevelType w:val="hybridMultilevel"/>
    <w:tmpl w:val="9D320D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5320C93"/>
    <w:multiLevelType w:val="hybridMultilevel"/>
    <w:tmpl w:val="CCEAA782"/>
    <w:lvl w:ilvl="0" w:tplc="C45CB0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7475096"/>
    <w:multiLevelType w:val="hybridMultilevel"/>
    <w:tmpl w:val="7C8EC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5D0CDA"/>
    <w:multiLevelType w:val="multilevel"/>
    <w:tmpl w:val="91E8E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ascii="yandex-sans" w:hAnsi="yandex-san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yandex-sans" w:hAnsi="yandex-san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yandex-sans" w:hAnsi="yandex-san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yandex-sans" w:hAnsi="yandex-san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yandex-sans" w:hAnsi="yandex-san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yandex-sans" w:hAnsi="yandex-san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yandex-sans" w:hAnsi="yandex-san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yandex-sans" w:hAnsi="yandex-sans" w:hint="default"/>
        <w:color w:val="000000"/>
      </w:rPr>
    </w:lvl>
  </w:abstractNum>
  <w:abstractNum w:abstractNumId="38">
    <w:nsid w:val="6B9B7A63"/>
    <w:multiLevelType w:val="hybridMultilevel"/>
    <w:tmpl w:val="C950BD4C"/>
    <w:lvl w:ilvl="0" w:tplc="4B125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3A37F7"/>
    <w:multiLevelType w:val="hybridMultilevel"/>
    <w:tmpl w:val="FB3612A8"/>
    <w:lvl w:ilvl="0" w:tplc="864A2A24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2A90062"/>
    <w:multiLevelType w:val="hybridMultilevel"/>
    <w:tmpl w:val="CD0830F0"/>
    <w:lvl w:ilvl="0" w:tplc="F056C1B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867E75"/>
    <w:multiLevelType w:val="hybridMultilevel"/>
    <w:tmpl w:val="226E6054"/>
    <w:lvl w:ilvl="0" w:tplc="A1DE569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7A154C24"/>
    <w:multiLevelType w:val="hybridMultilevel"/>
    <w:tmpl w:val="02C20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C53194"/>
    <w:multiLevelType w:val="hybridMultilevel"/>
    <w:tmpl w:val="A2A8ABAE"/>
    <w:lvl w:ilvl="0" w:tplc="8B8C0BEC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2"/>
  </w:num>
  <w:num w:numId="3">
    <w:abstractNumId w:val="24"/>
  </w:num>
  <w:num w:numId="4">
    <w:abstractNumId w:val="17"/>
  </w:num>
  <w:num w:numId="5">
    <w:abstractNumId w:val="20"/>
  </w:num>
  <w:num w:numId="6">
    <w:abstractNumId w:val="37"/>
  </w:num>
  <w:num w:numId="7">
    <w:abstractNumId w:val="18"/>
  </w:num>
  <w:num w:numId="8">
    <w:abstractNumId w:val="8"/>
  </w:num>
  <w:num w:numId="9">
    <w:abstractNumId w:val="28"/>
  </w:num>
  <w:num w:numId="10">
    <w:abstractNumId w:val="35"/>
  </w:num>
  <w:num w:numId="11">
    <w:abstractNumId w:val="30"/>
  </w:num>
  <w:num w:numId="12">
    <w:abstractNumId w:val="4"/>
  </w:num>
  <w:num w:numId="13">
    <w:abstractNumId w:val="7"/>
  </w:num>
  <w:num w:numId="14">
    <w:abstractNumId w:val="1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Sylfaen" w:hAnsi="Sylfaen" w:hint="default"/>
        </w:rPr>
      </w:lvl>
    </w:lvlOverride>
  </w:num>
  <w:num w:numId="16">
    <w:abstractNumId w:val="12"/>
  </w:num>
  <w:num w:numId="17">
    <w:abstractNumId w:val="32"/>
  </w:num>
  <w:num w:numId="18">
    <w:abstractNumId w:val="6"/>
  </w:num>
  <w:num w:numId="19">
    <w:abstractNumId w:val="23"/>
  </w:num>
  <w:num w:numId="2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3"/>
  </w:num>
  <w:num w:numId="24">
    <w:abstractNumId w:val="34"/>
  </w:num>
  <w:num w:numId="25">
    <w:abstractNumId w:val="31"/>
  </w:num>
  <w:num w:numId="26">
    <w:abstractNumId w:val="42"/>
  </w:num>
  <w:num w:numId="27">
    <w:abstractNumId w:val="25"/>
  </w:num>
  <w:num w:numId="28">
    <w:abstractNumId w:val="14"/>
  </w:num>
  <w:num w:numId="29">
    <w:abstractNumId w:val="22"/>
  </w:num>
  <w:num w:numId="30">
    <w:abstractNumId w:val="9"/>
  </w:num>
  <w:num w:numId="31">
    <w:abstractNumId w:val="36"/>
  </w:num>
  <w:num w:numId="32">
    <w:abstractNumId w:val="13"/>
  </w:num>
  <w:num w:numId="33">
    <w:abstractNumId w:val="16"/>
  </w:num>
  <w:num w:numId="34">
    <w:abstractNumId w:val="27"/>
  </w:num>
  <w:num w:numId="35">
    <w:abstractNumId w:val="33"/>
  </w:num>
  <w:num w:numId="36">
    <w:abstractNumId w:val="43"/>
  </w:num>
  <w:num w:numId="37">
    <w:abstractNumId w:val="41"/>
  </w:num>
  <w:num w:numId="38">
    <w:abstractNumId w:val="5"/>
  </w:num>
  <w:num w:numId="39">
    <w:abstractNumId w:val="29"/>
  </w:num>
  <w:num w:numId="40">
    <w:abstractNumId w:val="10"/>
  </w:num>
  <w:num w:numId="41">
    <w:abstractNumId w:val="40"/>
  </w:num>
  <w:num w:numId="42">
    <w:abstractNumId w:val="38"/>
  </w:num>
  <w:num w:numId="43">
    <w:abstractNumId w:val="21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>
    <w:useFELayout/>
  </w:compat>
  <w:rsids>
    <w:rsidRoot w:val="000C4C21"/>
    <w:rsid w:val="00050560"/>
    <w:rsid w:val="000625FC"/>
    <w:rsid w:val="000A6EF1"/>
    <w:rsid w:val="000C4C21"/>
    <w:rsid w:val="000F16F7"/>
    <w:rsid w:val="00107C12"/>
    <w:rsid w:val="00135E51"/>
    <w:rsid w:val="001655DC"/>
    <w:rsid w:val="0018470B"/>
    <w:rsid w:val="001A2035"/>
    <w:rsid w:val="001C6414"/>
    <w:rsid w:val="001F58F0"/>
    <w:rsid w:val="00216981"/>
    <w:rsid w:val="0021748D"/>
    <w:rsid w:val="002373F9"/>
    <w:rsid w:val="00254A0C"/>
    <w:rsid w:val="002635CD"/>
    <w:rsid w:val="00282688"/>
    <w:rsid w:val="00286F0F"/>
    <w:rsid w:val="002A2581"/>
    <w:rsid w:val="002A2BB1"/>
    <w:rsid w:val="002A3374"/>
    <w:rsid w:val="002B5939"/>
    <w:rsid w:val="002C3C24"/>
    <w:rsid w:val="002D01BF"/>
    <w:rsid w:val="002D5F37"/>
    <w:rsid w:val="002E28AB"/>
    <w:rsid w:val="0030125D"/>
    <w:rsid w:val="0031135F"/>
    <w:rsid w:val="00337821"/>
    <w:rsid w:val="00351015"/>
    <w:rsid w:val="00351B46"/>
    <w:rsid w:val="00363DBD"/>
    <w:rsid w:val="0039233E"/>
    <w:rsid w:val="003E6096"/>
    <w:rsid w:val="0042259F"/>
    <w:rsid w:val="00447E58"/>
    <w:rsid w:val="00477BB1"/>
    <w:rsid w:val="00495C07"/>
    <w:rsid w:val="0051402C"/>
    <w:rsid w:val="00524422"/>
    <w:rsid w:val="00533B5F"/>
    <w:rsid w:val="00540A24"/>
    <w:rsid w:val="00555A75"/>
    <w:rsid w:val="005622B4"/>
    <w:rsid w:val="00582E90"/>
    <w:rsid w:val="00593CDC"/>
    <w:rsid w:val="005A3C0D"/>
    <w:rsid w:val="005C04E1"/>
    <w:rsid w:val="0065221B"/>
    <w:rsid w:val="00655E4A"/>
    <w:rsid w:val="006A45EF"/>
    <w:rsid w:val="006C38DD"/>
    <w:rsid w:val="00717B11"/>
    <w:rsid w:val="007513FE"/>
    <w:rsid w:val="00795B34"/>
    <w:rsid w:val="007C03E8"/>
    <w:rsid w:val="007D049F"/>
    <w:rsid w:val="007D4B7B"/>
    <w:rsid w:val="00801D49"/>
    <w:rsid w:val="00831F8E"/>
    <w:rsid w:val="008335BB"/>
    <w:rsid w:val="008747B2"/>
    <w:rsid w:val="008A5E6D"/>
    <w:rsid w:val="008C62FA"/>
    <w:rsid w:val="008D58AF"/>
    <w:rsid w:val="008E43E6"/>
    <w:rsid w:val="008F16F0"/>
    <w:rsid w:val="008F4B1B"/>
    <w:rsid w:val="00912FE4"/>
    <w:rsid w:val="009376DE"/>
    <w:rsid w:val="009A14D3"/>
    <w:rsid w:val="009A1934"/>
    <w:rsid w:val="009C60CB"/>
    <w:rsid w:val="00A00EA2"/>
    <w:rsid w:val="00A025FA"/>
    <w:rsid w:val="00A02934"/>
    <w:rsid w:val="00A03C41"/>
    <w:rsid w:val="00A14C16"/>
    <w:rsid w:val="00A25A1E"/>
    <w:rsid w:val="00A37F50"/>
    <w:rsid w:val="00A75E19"/>
    <w:rsid w:val="00A84752"/>
    <w:rsid w:val="00AA59D9"/>
    <w:rsid w:val="00AD2840"/>
    <w:rsid w:val="00B22FC9"/>
    <w:rsid w:val="00B363C8"/>
    <w:rsid w:val="00B5596C"/>
    <w:rsid w:val="00BA6580"/>
    <w:rsid w:val="00BB629E"/>
    <w:rsid w:val="00BB7FFE"/>
    <w:rsid w:val="00BD3715"/>
    <w:rsid w:val="00BF3339"/>
    <w:rsid w:val="00C437D0"/>
    <w:rsid w:val="00C55F06"/>
    <w:rsid w:val="00C654DE"/>
    <w:rsid w:val="00C83A29"/>
    <w:rsid w:val="00CC32F9"/>
    <w:rsid w:val="00D26346"/>
    <w:rsid w:val="00D6067C"/>
    <w:rsid w:val="00D70478"/>
    <w:rsid w:val="00D73420"/>
    <w:rsid w:val="00D876EE"/>
    <w:rsid w:val="00DA383D"/>
    <w:rsid w:val="00DC40BA"/>
    <w:rsid w:val="00E23DD3"/>
    <w:rsid w:val="00E4375E"/>
    <w:rsid w:val="00E448C9"/>
    <w:rsid w:val="00E55047"/>
    <w:rsid w:val="00E662FA"/>
    <w:rsid w:val="00E704F9"/>
    <w:rsid w:val="00ED042C"/>
    <w:rsid w:val="00EE4516"/>
    <w:rsid w:val="00F36B46"/>
    <w:rsid w:val="00F51621"/>
    <w:rsid w:val="00F623B8"/>
    <w:rsid w:val="00F7402E"/>
    <w:rsid w:val="00F74505"/>
    <w:rsid w:val="00F87D67"/>
    <w:rsid w:val="00F9765B"/>
    <w:rsid w:val="00FA5BBB"/>
    <w:rsid w:val="00FC028E"/>
    <w:rsid w:val="00FD3508"/>
    <w:rsid w:val="00FE212A"/>
    <w:rsid w:val="00FE2C00"/>
    <w:rsid w:val="00FE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74"/>
  </w:style>
  <w:style w:type="paragraph" w:styleId="1">
    <w:name w:val="heading 1"/>
    <w:basedOn w:val="a"/>
    <w:next w:val="a"/>
    <w:link w:val="10"/>
    <w:qFormat/>
    <w:rsid w:val="00B22FC9"/>
    <w:pPr>
      <w:keepNext/>
      <w:shd w:val="clear" w:color="auto" w:fill="FFFFFF"/>
      <w:spacing w:before="226" w:after="0" w:line="322" w:lineRule="exact"/>
      <w:ind w:left="4690" w:firstLine="709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FE533B"/>
    <w:pPr>
      <w:keepNext/>
      <w:shd w:val="clear" w:color="auto" w:fill="FFFFFF"/>
      <w:spacing w:after="0" w:line="322" w:lineRule="exact"/>
      <w:ind w:left="5103" w:firstLine="7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a"/>
    <w:link w:val="30"/>
    <w:qFormat/>
    <w:rsid w:val="00B22FC9"/>
    <w:pPr>
      <w:spacing w:after="75" w:line="264" w:lineRule="auto"/>
      <w:ind w:firstLine="709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paragraph" w:styleId="6">
    <w:name w:val="heading 6"/>
    <w:basedOn w:val="a"/>
    <w:next w:val="a"/>
    <w:link w:val="60"/>
    <w:qFormat/>
    <w:rsid w:val="00B22FC9"/>
    <w:pPr>
      <w:keepNext/>
      <w:spacing w:after="0" w:line="264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FC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character" w:customStyle="1" w:styleId="20">
    <w:name w:val="Заголовок 2 Знак"/>
    <w:basedOn w:val="a0"/>
    <w:link w:val="2"/>
    <w:rsid w:val="00FE533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B22FC9"/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customStyle="1" w:styleId="60">
    <w:name w:val="Заголовок 6 Знак"/>
    <w:basedOn w:val="a0"/>
    <w:link w:val="6"/>
    <w:rsid w:val="00B22F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style-span">
    <w:name w:val="apple-style-span"/>
    <w:basedOn w:val="a0"/>
    <w:rsid w:val="00FD3508"/>
  </w:style>
  <w:style w:type="paragraph" w:styleId="a3">
    <w:name w:val="List Paragraph"/>
    <w:basedOn w:val="a"/>
    <w:link w:val="a4"/>
    <w:uiPriority w:val="34"/>
    <w:qFormat/>
    <w:rsid w:val="00BF333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B22FC9"/>
    <w:rPr>
      <w:rFonts w:ascii="Calibri" w:eastAsia="Calibri" w:hAnsi="Calibri" w:cs="Times New Roman"/>
      <w:lang w:eastAsia="en-US"/>
    </w:rPr>
  </w:style>
  <w:style w:type="paragraph" w:customStyle="1" w:styleId="31">
    <w:name w:val="Обычный3"/>
    <w:rsid w:val="00D87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9A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???????? ????? ? ???????? 2"/>
    <w:basedOn w:val="a"/>
    <w:rsid w:val="005622B4"/>
    <w:pPr>
      <w:overflowPunct w:val="0"/>
      <w:autoSpaceDE w:val="0"/>
      <w:autoSpaceDN w:val="0"/>
      <w:adjustRightInd w:val="0"/>
      <w:spacing w:after="0" w:line="264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E43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22FC9"/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 Знак Знак Знак Знак"/>
    <w:basedOn w:val="a"/>
    <w:rsid w:val="00B22FC9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 "/>
    <w:basedOn w:val="a"/>
    <w:link w:val="a7"/>
    <w:rsid w:val="00B22FC9"/>
    <w:pPr>
      <w:shd w:val="clear" w:color="auto" w:fill="FFFFFF"/>
      <w:tabs>
        <w:tab w:val="left" w:leader="underscore" w:pos="5515"/>
        <w:tab w:val="left" w:pos="7598"/>
      </w:tabs>
      <w:spacing w:before="192" w:after="0" w:line="264" w:lineRule="auto"/>
      <w:ind w:left="4690"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6"/>
    <w:rsid w:val="00B22FC9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22">
    <w:name w:val="Body Text Indent 2"/>
    <w:basedOn w:val="a"/>
    <w:link w:val="23"/>
    <w:rsid w:val="00B22FC9"/>
    <w:pPr>
      <w:shd w:val="clear" w:color="auto" w:fill="FFFFFF"/>
      <w:spacing w:before="739" w:after="0" w:line="264" w:lineRule="auto"/>
      <w:ind w:left="19" w:firstLine="709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B22FC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paragraph" w:styleId="a8">
    <w:name w:val="Body Text"/>
    <w:basedOn w:val="a"/>
    <w:link w:val="a9"/>
    <w:rsid w:val="00B22FC9"/>
    <w:pPr>
      <w:shd w:val="clear" w:color="auto" w:fill="FFFFFF"/>
      <w:tabs>
        <w:tab w:val="left" w:pos="994"/>
      </w:tabs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B22FC9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32">
    <w:name w:val="Body Text Indent 3"/>
    <w:basedOn w:val="a"/>
    <w:link w:val="33"/>
    <w:rsid w:val="00B22FC9"/>
    <w:pPr>
      <w:shd w:val="clear" w:color="auto" w:fill="FFFFFF"/>
      <w:tabs>
        <w:tab w:val="left" w:pos="994"/>
      </w:tabs>
      <w:spacing w:before="398" w:after="0" w:line="264" w:lineRule="auto"/>
      <w:ind w:left="715"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B22FC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paragraph" w:styleId="aa">
    <w:name w:val="caption"/>
    <w:basedOn w:val="a"/>
    <w:next w:val="a"/>
    <w:qFormat/>
    <w:rsid w:val="00B22FC9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nformat">
    <w:name w:val="ConsNonformat"/>
    <w:rsid w:val="00B22FC9"/>
    <w:pPr>
      <w:widowControl w:val="0"/>
      <w:spacing w:after="0" w:line="264" w:lineRule="auto"/>
      <w:ind w:firstLine="709"/>
      <w:jc w:val="both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4">
    <w:name w:val="Body Text 2"/>
    <w:basedOn w:val="a"/>
    <w:link w:val="25"/>
    <w:rsid w:val="00B22FC9"/>
    <w:pPr>
      <w:widowControl w:val="0"/>
      <w:shd w:val="clear" w:color="auto" w:fill="FFFFFF"/>
      <w:tabs>
        <w:tab w:val="left" w:pos="994"/>
      </w:tabs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B22FC9"/>
    <w:rPr>
      <w:rFonts w:ascii="Times New Roman" w:eastAsia="Times New Roman" w:hAnsi="Times New Roman" w:cs="Times New Roman"/>
      <w:snapToGrid w:val="0"/>
      <w:color w:val="000000"/>
      <w:sz w:val="28"/>
      <w:szCs w:val="20"/>
      <w:shd w:val="clear" w:color="auto" w:fill="FFFFFF"/>
    </w:rPr>
  </w:style>
  <w:style w:type="paragraph" w:styleId="ab">
    <w:name w:val="footer"/>
    <w:basedOn w:val="a"/>
    <w:link w:val="ac"/>
    <w:rsid w:val="00B22FC9"/>
    <w:pPr>
      <w:tabs>
        <w:tab w:val="center" w:pos="4153"/>
        <w:tab w:val="right" w:pos="8306"/>
      </w:tabs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B22FC9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B22FC9"/>
  </w:style>
  <w:style w:type="paragraph" w:styleId="ae">
    <w:name w:val="header"/>
    <w:basedOn w:val="a"/>
    <w:link w:val="af"/>
    <w:rsid w:val="00B22FC9"/>
    <w:pPr>
      <w:tabs>
        <w:tab w:val="center" w:pos="4677"/>
        <w:tab w:val="right" w:pos="9355"/>
      </w:tabs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B22FC9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"/>
    <w:link w:val="35"/>
    <w:rsid w:val="00B22FC9"/>
    <w:pPr>
      <w:spacing w:after="120" w:line="264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B22FC9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B22FC9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rsid w:val="00B22FC9"/>
    <w:pPr>
      <w:spacing w:after="0" w:line="264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22FC9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 Знак Знак Знак1"/>
    <w:basedOn w:val="a"/>
    <w:rsid w:val="00B22FC9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Знак Знак Знак Знак1 Знак Знак Знак"/>
    <w:basedOn w:val="a"/>
    <w:rsid w:val="00B22FC9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B22FC9"/>
    <w:pPr>
      <w:autoSpaceDE w:val="0"/>
      <w:autoSpaceDN w:val="0"/>
      <w:adjustRightInd w:val="0"/>
      <w:spacing w:after="0" w:line="264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"/>
    <w:basedOn w:val="a"/>
    <w:rsid w:val="00B22FC9"/>
    <w:pPr>
      <w:spacing w:after="0" w:line="264" w:lineRule="auto"/>
      <w:ind w:firstLine="709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B22FC9"/>
    <w:pPr>
      <w:widowControl w:val="0"/>
      <w:autoSpaceDE w:val="0"/>
      <w:autoSpaceDN w:val="0"/>
      <w:adjustRightInd w:val="0"/>
      <w:spacing w:after="0" w:line="264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Знак Знак Знак Знак Знак Знак Знак Знак Знак Знак1 Знак Знак Знак Знак Знак Знак Знак Знак Знак"/>
    <w:basedOn w:val="a"/>
    <w:rsid w:val="00B22FC9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Cell">
    <w:name w:val="ConsPlusCell"/>
    <w:rsid w:val="00B22FC9"/>
    <w:pPr>
      <w:autoSpaceDE w:val="0"/>
      <w:autoSpaceDN w:val="0"/>
      <w:adjustRightInd w:val="0"/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Знак Знак Знак Знак Знак Знак"/>
    <w:basedOn w:val="a"/>
    <w:rsid w:val="00B22FC9"/>
    <w:pPr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22FC9"/>
    <w:pPr>
      <w:widowControl w:val="0"/>
      <w:autoSpaceDE w:val="0"/>
      <w:autoSpaceDN w:val="0"/>
      <w:adjustRightInd w:val="0"/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4">
    <w:name w:val="Знак Знак Знак Знак"/>
    <w:basedOn w:val="a"/>
    <w:rsid w:val="00B22FC9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5">
    <w:name w:val="Знак Знак1"/>
    <w:basedOn w:val="a"/>
    <w:rsid w:val="00B22FC9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rserrmark">
    <w:name w:val="rs_err_mark"/>
    <w:basedOn w:val="a0"/>
    <w:rsid w:val="00B22FC9"/>
  </w:style>
  <w:style w:type="character" w:customStyle="1" w:styleId="apple-converted-space">
    <w:name w:val="apple-converted-space"/>
    <w:rsid w:val="00B22FC9"/>
  </w:style>
  <w:style w:type="paragraph" w:customStyle="1" w:styleId="16">
    <w:name w:val="Знак Знак Знак Знак1 Знак Знак Знак Знак Знак Знак"/>
    <w:basedOn w:val="a"/>
    <w:rsid w:val="00B22FC9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7">
    <w:name w:val="Знак Знак Знак Знак1 Знак Знак Знак Знак Знак Знак Знак Знак"/>
    <w:basedOn w:val="a"/>
    <w:rsid w:val="00B22FC9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r">
    <w:name w:val="r"/>
    <w:rsid w:val="00B22FC9"/>
  </w:style>
  <w:style w:type="paragraph" w:customStyle="1" w:styleId="18">
    <w:name w:val="Знак Знак Знак Знак1 Знак Знак Знак Знак Знак Знак Знак Знак Знак Знак"/>
    <w:basedOn w:val="a"/>
    <w:rsid w:val="00B22FC9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5">
    <w:name w:val="Document Map"/>
    <w:basedOn w:val="a"/>
    <w:link w:val="af6"/>
    <w:rsid w:val="00B22FC9"/>
    <w:pPr>
      <w:shd w:val="clear" w:color="auto" w:fill="000080"/>
      <w:spacing w:after="0" w:line="264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rsid w:val="00B22FC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WW8Num4z0">
    <w:name w:val="WW8Num4z0"/>
    <w:rsid w:val="00B22FC9"/>
    <w:rPr>
      <w:rFonts w:ascii="Symbol" w:hAnsi="Symbol"/>
    </w:rPr>
  </w:style>
  <w:style w:type="paragraph" w:customStyle="1" w:styleId="19">
    <w:name w:val="Знак Знак1 Знак Знак Знак Знак Знак Знак"/>
    <w:basedOn w:val="a"/>
    <w:rsid w:val="00B22FC9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7">
    <w:name w:val="Hyperlink"/>
    <w:uiPriority w:val="99"/>
    <w:rsid w:val="00B22FC9"/>
    <w:rPr>
      <w:color w:val="0000FF"/>
      <w:u w:val="single"/>
    </w:rPr>
  </w:style>
  <w:style w:type="character" w:customStyle="1" w:styleId="WW8Num18z0">
    <w:name w:val="WW8Num18z0"/>
    <w:rsid w:val="00B22FC9"/>
    <w:rPr>
      <w:rFonts w:ascii="Symbol" w:hAnsi="Symbol"/>
    </w:rPr>
  </w:style>
  <w:style w:type="paragraph" w:styleId="af8">
    <w:name w:val="Normal (Web)"/>
    <w:basedOn w:val="a"/>
    <w:link w:val="af9"/>
    <w:uiPriority w:val="99"/>
    <w:rsid w:val="00B22FC9"/>
    <w:pPr>
      <w:spacing w:before="100" w:beforeAutospacing="1" w:after="100" w:afterAutospacing="1" w:line="264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бычный (веб) Знак"/>
    <w:link w:val="af8"/>
    <w:uiPriority w:val="99"/>
    <w:rsid w:val="00B22FC9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Знак Знак3"/>
    <w:basedOn w:val="a"/>
    <w:rsid w:val="00B22FC9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WW8Num17z0">
    <w:name w:val="WW8Num17z0"/>
    <w:rsid w:val="00B22FC9"/>
    <w:rPr>
      <w:sz w:val="28"/>
    </w:rPr>
  </w:style>
  <w:style w:type="paragraph" w:customStyle="1" w:styleId="afa">
    <w:name w:val="Знак Знак"/>
    <w:basedOn w:val="a"/>
    <w:rsid w:val="00B22FC9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color w:val="000000"/>
      <w:sz w:val="28"/>
      <w:szCs w:val="28"/>
      <w:lang w:val="en-US" w:eastAsia="en-US"/>
    </w:rPr>
  </w:style>
  <w:style w:type="character" w:customStyle="1" w:styleId="blk">
    <w:name w:val="blk"/>
    <w:rsid w:val="00B22FC9"/>
  </w:style>
  <w:style w:type="paragraph" w:customStyle="1" w:styleId="1a">
    <w:name w:val="Должность1"/>
    <w:basedOn w:val="a"/>
    <w:rsid w:val="00B22F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бычный2"/>
    <w:rsid w:val="00B22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уважаемый"/>
    <w:basedOn w:val="a"/>
    <w:rsid w:val="00B22FC9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Основной текст_"/>
    <w:link w:val="1b"/>
    <w:rsid w:val="00B22FC9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b">
    <w:name w:val="Основной текст1"/>
    <w:basedOn w:val="a"/>
    <w:link w:val="afc"/>
    <w:rsid w:val="00B22FC9"/>
    <w:pPr>
      <w:shd w:val="clear" w:color="auto" w:fill="FFFFFF"/>
      <w:spacing w:after="0" w:line="470" w:lineRule="exact"/>
    </w:pPr>
    <w:rPr>
      <w:rFonts w:ascii="Sylfaen" w:eastAsia="Sylfaen" w:hAnsi="Sylfaen" w:cs="Sylfaen"/>
      <w:sz w:val="25"/>
      <w:szCs w:val="25"/>
    </w:rPr>
  </w:style>
  <w:style w:type="character" w:customStyle="1" w:styleId="FontStyle14">
    <w:name w:val="Font Style14"/>
    <w:uiPriority w:val="99"/>
    <w:rsid w:val="00B22FC9"/>
    <w:rPr>
      <w:rFonts w:ascii="Times New Roman" w:hAnsi="Times New Roman" w:cs="Times New Roman" w:hint="default"/>
      <w:sz w:val="22"/>
      <w:szCs w:val="22"/>
    </w:rPr>
  </w:style>
  <w:style w:type="character" w:styleId="afd">
    <w:name w:val="Strong"/>
    <w:uiPriority w:val="22"/>
    <w:qFormat/>
    <w:rsid w:val="00B22FC9"/>
    <w:rPr>
      <w:b/>
      <w:bCs/>
    </w:rPr>
  </w:style>
  <w:style w:type="character" w:customStyle="1" w:styleId="ep">
    <w:name w:val="ep"/>
    <w:basedOn w:val="a0"/>
    <w:rsid w:val="00B22FC9"/>
  </w:style>
  <w:style w:type="character" w:customStyle="1" w:styleId="u">
    <w:name w:val="u"/>
    <w:basedOn w:val="a0"/>
    <w:rsid w:val="00B22FC9"/>
  </w:style>
  <w:style w:type="paragraph" w:styleId="afe">
    <w:name w:val="No Spacing"/>
    <w:link w:val="aff"/>
    <w:qFormat/>
    <w:rsid w:val="00B22F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B22FC9"/>
    <w:rPr>
      <w:rFonts w:ascii="Times New Roman" w:eastAsia="Calibri" w:hAnsi="Times New Roman" w:cs="Times New Roman"/>
      <w:sz w:val="24"/>
      <w:szCs w:val="24"/>
    </w:rPr>
  </w:style>
  <w:style w:type="character" w:customStyle="1" w:styleId="WW8Num5z0">
    <w:name w:val="WW8Num5z0"/>
    <w:rsid w:val="00B22FC9"/>
    <w:rPr>
      <w:rFonts w:ascii="Symbol" w:hAnsi="Symbol"/>
    </w:rPr>
  </w:style>
  <w:style w:type="paragraph" w:customStyle="1" w:styleId="Default">
    <w:name w:val="Default"/>
    <w:rsid w:val="00B22F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spacingmrcssattr">
    <w:name w:val="msonospacing_mr_css_attr"/>
    <w:basedOn w:val="a"/>
    <w:rsid w:val="00B2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B2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2F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Title">
    <w:name w:val="Title!Название НПА"/>
    <w:basedOn w:val="a"/>
    <w:rsid w:val="00B22FC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ectioninfo2">
    <w:name w:val="section__info2"/>
    <w:basedOn w:val="a0"/>
    <w:rsid w:val="00B22FC9"/>
    <w:rPr>
      <w:vanish w:val="0"/>
      <w:webHidden w:val="0"/>
      <w:sz w:val="24"/>
      <w:szCs w:val="24"/>
      <w:specVanish w:val="0"/>
    </w:rPr>
  </w:style>
  <w:style w:type="character" w:customStyle="1" w:styleId="portal-headerlogo-subtitle">
    <w:name w:val="portal-header__logo-subtitle"/>
    <w:basedOn w:val="a0"/>
    <w:rsid w:val="00B22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9120&amp;dst=100076&amp;field=134&amp;date=22.08.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doc/federalnyi-zakon-ot-21072007-n-185-fz-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AF23A6765D77795AF003978FFE8176B20D342558AEAA2871CF6A9DF89CC071E10CA77F184C15790FCD26C7B2E7B87909A7BA440Fz7R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4D2323A254EF618C07EDFB601144B6AB0A597A44555EADEC931E33B33C3842CECB598EFE263B714D1B88AAA9A574B515EA311B9B9F70DZCE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04F4-F60E-4A09-A087-E03D5DCE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13</Pages>
  <Words>4831</Words>
  <Characters>27540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revkom</cp:lastModifiedBy>
  <cp:revision>32</cp:revision>
  <cp:lastPrinted>2022-08-12T08:31:00Z</cp:lastPrinted>
  <dcterms:created xsi:type="dcterms:W3CDTF">2017-06-22T11:44:00Z</dcterms:created>
  <dcterms:modified xsi:type="dcterms:W3CDTF">2023-11-28T17:40:00Z</dcterms:modified>
</cp:coreProperties>
</file>