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8B" w:rsidRDefault="00FC198B" w:rsidP="00FC198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с обращениями граждан Новохопёрского муниципального района Воронежской области </w:t>
      </w:r>
    </w:p>
    <w:p w:rsidR="00FC198B" w:rsidRDefault="00FC198B" w:rsidP="00FC198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Pr="00143A1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</w:t>
      </w:r>
    </w:p>
    <w:p w:rsidR="00FC198B" w:rsidRDefault="00FC198B" w:rsidP="00FC19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Новохоперского муниципального района является работа по рассмотрению граждан. В отчетном периоде обеспечивались необходимые условия для объективного, всестороннего и своевременного рассмотрения поступивших обращений граждан в виде электронного документа, в письменной и устной форме, проводился личный прием и консультирование граждан.</w:t>
      </w:r>
    </w:p>
    <w:p w:rsidR="00FC198B" w:rsidRDefault="00FC198B" w:rsidP="00FC19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квартале 2025 года в администрацию Новохопёрского муниципального района от граждан поступило </w:t>
      </w:r>
      <w:r>
        <w:rPr>
          <w:sz w:val="28"/>
          <w:szCs w:val="28"/>
          <w:u w:val="single"/>
        </w:rPr>
        <w:t>28</w:t>
      </w:r>
      <w:r w:rsidRPr="007365A1">
        <w:rPr>
          <w:sz w:val="28"/>
          <w:szCs w:val="28"/>
        </w:rPr>
        <w:t xml:space="preserve"> </w:t>
      </w:r>
      <w:r>
        <w:rPr>
          <w:sz w:val="28"/>
          <w:szCs w:val="28"/>
        </w:rPr>
        <w:t>устных и письменных обращения граждан (в 1 квартале 2023 года – 28</w:t>
      </w:r>
      <w:r w:rsidRPr="00821D3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</w:t>
      </w:r>
      <w:r w:rsidRPr="00C74BED">
        <w:rPr>
          <w:sz w:val="28"/>
          <w:szCs w:val="28"/>
        </w:rPr>
        <w:t xml:space="preserve"> в 1 квартале 202</w:t>
      </w:r>
      <w:r>
        <w:rPr>
          <w:sz w:val="28"/>
          <w:szCs w:val="28"/>
        </w:rPr>
        <w:t>4</w:t>
      </w:r>
      <w:r w:rsidRPr="00C74BED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17</w:t>
      </w:r>
      <w:r w:rsidRPr="00C74BED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)</w:t>
      </w:r>
      <w:r w:rsidRPr="00C74BED">
        <w:rPr>
          <w:sz w:val="28"/>
          <w:szCs w:val="28"/>
        </w:rPr>
        <w:t>, в том числе:</w:t>
      </w:r>
    </w:p>
    <w:p w:rsidR="00FC198B" w:rsidRDefault="00FC198B" w:rsidP="00FC198B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39"/>
        <w:gridCol w:w="2114"/>
        <w:gridCol w:w="1984"/>
      </w:tblGrid>
      <w:tr w:rsidR="00FC198B" w:rsidRPr="00F04DBC" w:rsidTr="00BD109F">
        <w:trPr>
          <w:trHeight w:val="698"/>
        </w:trPr>
        <w:tc>
          <w:tcPr>
            <w:tcW w:w="3402" w:type="dxa"/>
          </w:tcPr>
          <w:p w:rsidR="00FC198B" w:rsidRPr="00FB6229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C198B" w:rsidRPr="00FB6229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B6229">
              <w:rPr>
                <w:b/>
                <w:sz w:val="28"/>
                <w:szCs w:val="28"/>
              </w:rPr>
              <w:t xml:space="preserve">Обращения </w:t>
            </w:r>
          </w:p>
        </w:tc>
        <w:tc>
          <w:tcPr>
            <w:tcW w:w="2139" w:type="dxa"/>
          </w:tcPr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23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FC198B" w:rsidRPr="00BD7275" w:rsidRDefault="00FC198B" w:rsidP="00BD109F">
            <w:pPr>
              <w:tabs>
                <w:tab w:val="left" w:pos="666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24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C198B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25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FC198B" w:rsidRDefault="00FC198B" w:rsidP="00BD109F">
            <w:pPr>
              <w:tabs>
                <w:tab w:val="left" w:pos="666"/>
              </w:tabs>
              <w:contextualSpacing/>
              <w:rPr>
                <w:b/>
                <w:sz w:val="28"/>
                <w:szCs w:val="28"/>
              </w:rPr>
            </w:pPr>
          </w:p>
        </w:tc>
      </w:tr>
      <w:tr w:rsidR="00FC198B" w:rsidRPr="00F04DBC" w:rsidTr="00BD109F">
        <w:trPr>
          <w:trHeight w:val="253"/>
        </w:trPr>
        <w:tc>
          <w:tcPr>
            <w:tcW w:w="3402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2139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14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C198B" w:rsidRPr="00F04DBC" w:rsidTr="00BD109F">
        <w:trPr>
          <w:trHeight w:val="626"/>
        </w:trPr>
        <w:tc>
          <w:tcPr>
            <w:tcW w:w="3402" w:type="dxa"/>
          </w:tcPr>
          <w:p w:rsidR="00FC198B" w:rsidRPr="00BD7275" w:rsidRDefault="00FC198B" w:rsidP="00BD10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FC198B" w:rsidRPr="00BD7275" w:rsidRDefault="00FC198B" w:rsidP="00BD10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2139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14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C198B" w:rsidRPr="00F04DBC" w:rsidTr="00BD109F">
        <w:trPr>
          <w:trHeight w:val="253"/>
        </w:trPr>
        <w:tc>
          <w:tcPr>
            <w:tcW w:w="3402" w:type="dxa"/>
          </w:tcPr>
          <w:p w:rsidR="00FC198B" w:rsidRPr="00BD7275" w:rsidRDefault="00FC198B" w:rsidP="00BD10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из них: </w:t>
            </w:r>
            <w:r w:rsidRPr="00BD7275">
              <w:rPr>
                <w:sz w:val="28"/>
                <w:szCs w:val="28"/>
              </w:rPr>
              <w:t xml:space="preserve">по электронной </w:t>
            </w:r>
            <w:r>
              <w:rPr>
                <w:sz w:val="28"/>
                <w:szCs w:val="28"/>
              </w:rPr>
              <w:t xml:space="preserve">  </w:t>
            </w:r>
            <w:r w:rsidRPr="00BD7275">
              <w:rPr>
                <w:sz w:val="28"/>
                <w:szCs w:val="28"/>
              </w:rPr>
              <w:t>почте</w:t>
            </w:r>
          </w:p>
        </w:tc>
        <w:tc>
          <w:tcPr>
            <w:tcW w:w="2139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4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C198B" w:rsidRPr="00F04DBC" w:rsidTr="00BD109F">
        <w:trPr>
          <w:trHeight w:val="253"/>
        </w:trPr>
        <w:tc>
          <w:tcPr>
            <w:tcW w:w="3402" w:type="dxa"/>
          </w:tcPr>
          <w:p w:rsidR="00FC198B" w:rsidRPr="00BD7275" w:rsidRDefault="00FC198B" w:rsidP="00BD10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2139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FC198B" w:rsidRDefault="00FC198B" w:rsidP="00FC198B">
      <w:pPr>
        <w:jc w:val="both"/>
        <w:rPr>
          <w:sz w:val="28"/>
          <w:szCs w:val="28"/>
        </w:rPr>
      </w:pPr>
    </w:p>
    <w:p w:rsidR="00FC198B" w:rsidRPr="005219A9" w:rsidRDefault="00FC198B" w:rsidP="00FC198B">
      <w:pPr>
        <w:ind w:firstLine="540"/>
        <w:jc w:val="both"/>
        <w:rPr>
          <w:sz w:val="28"/>
          <w:szCs w:val="28"/>
        </w:rPr>
      </w:pPr>
      <w:r w:rsidRPr="005219A9">
        <w:rPr>
          <w:sz w:val="28"/>
          <w:szCs w:val="28"/>
        </w:rPr>
        <w:t xml:space="preserve">В 1 квартале 2025 года по сравнению с аналогичным периодом 2024 года общее количество обращений граждан, поступивших на рассмотрение в администрацию муниципального района, увеличилось на 64 %, по сравнению с аналогичным периодом 2023 года количество обращений осталось на том же уровне. </w:t>
      </w:r>
    </w:p>
    <w:p w:rsidR="00FC198B" w:rsidRDefault="00FC198B" w:rsidP="00FC198B">
      <w:pPr>
        <w:jc w:val="both"/>
        <w:rPr>
          <w:sz w:val="28"/>
          <w:szCs w:val="28"/>
        </w:rPr>
      </w:pPr>
    </w:p>
    <w:p w:rsidR="00FC198B" w:rsidRDefault="00FC198B" w:rsidP="00FC19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FC198B" w:rsidRDefault="00FC198B" w:rsidP="00FC198B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2126"/>
        <w:gridCol w:w="1984"/>
      </w:tblGrid>
      <w:tr w:rsidR="00FC198B" w:rsidRPr="00BD7275" w:rsidTr="00BD109F">
        <w:trPr>
          <w:trHeight w:val="524"/>
        </w:trPr>
        <w:tc>
          <w:tcPr>
            <w:tcW w:w="3402" w:type="dxa"/>
          </w:tcPr>
          <w:p w:rsidR="00FC198B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2127" w:type="dxa"/>
          </w:tcPr>
          <w:p w:rsidR="00FC198B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C198B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</w:t>
            </w:r>
          </w:p>
          <w:p w:rsidR="00FC198B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2023 года</w:t>
            </w:r>
          </w:p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C198B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C198B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квартал </w:t>
            </w:r>
          </w:p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года</w:t>
            </w:r>
          </w:p>
        </w:tc>
        <w:tc>
          <w:tcPr>
            <w:tcW w:w="1984" w:type="dxa"/>
          </w:tcPr>
          <w:p w:rsidR="00FC198B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 2025 года</w:t>
            </w:r>
          </w:p>
        </w:tc>
      </w:tr>
      <w:tr w:rsidR="00FC198B" w:rsidRPr="00BD7275" w:rsidTr="00BD109F">
        <w:trPr>
          <w:trHeight w:val="533"/>
        </w:trPr>
        <w:tc>
          <w:tcPr>
            <w:tcW w:w="3402" w:type="dxa"/>
          </w:tcPr>
          <w:p w:rsidR="00FC198B" w:rsidRPr="00BD7275" w:rsidRDefault="00FC198B" w:rsidP="00BD109F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198B" w:rsidRPr="00BD7275" w:rsidTr="00BD109F">
        <w:tc>
          <w:tcPr>
            <w:tcW w:w="3402" w:type="dxa"/>
          </w:tcPr>
          <w:p w:rsidR="00FC198B" w:rsidRPr="00BD7275" w:rsidRDefault="00FC198B" w:rsidP="00BD109F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2127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C198B" w:rsidRPr="00BD7275" w:rsidTr="00BD109F">
        <w:tc>
          <w:tcPr>
            <w:tcW w:w="3402" w:type="dxa"/>
          </w:tcPr>
          <w:p w:rsidR="00FC198B" w:rsidRPr="00BD7275" w:rsidRDefault="00FC198B" w:rsidP="00BD109F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2127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C198B" w:rsidRPr="00BD7275" w:rsidTr="00BD109F">
        <w:tc>
          <w:tcPr>
            <w:tcW w:w="3402" w:type="dxa"/>
          </w:tcPr>
          <w:p w:rsidR="00FC198B" w:rsidRPr="00BD7275" w:rsidRDefault="00FC198B" w:rsidP="00BD109F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2127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198B" w:rsidRPr="00BD7275" w:rsidTr="00BD109F">
        <w:tc>
          <w:tcPr>
            <w:tcW w:w="3402" w:type="dxa"/>
          </w:tcPr>
          <w:p w:rsidR="00FC198B" w:rsidRPr="00BD7275" w:rsidRDefault="00FC198B" w:rsidP="00BD109F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2127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C198B" w:rsidRDefault="00FC198B" w:rsidP="00FC198B">
      <w:pPr>
        <w:autoSpaceDE w:val="0"/>
        <w:jc w:val="both"/>
        <w:rPr>
          <w:rFonts w:eastAsia="Lucida Sans Unicode"/>
        </w:rPr>
      </w:pPr>
    </w:p>
    <w:p w:rsidR="00FC198B" w:rsidRPr="0097790A" w:rsidRDefault="00FC198B" w:rsidP="00FC198B">
      <w:pPr>
        <w:autoSpaceDE w:val="0"/>
        <w:ind w:firstLine="708"/>
        <w:jc w:val="both"/>
        <w:rPr>
          <w:rFonts w:eastAsia="Lucida Sans Unicode"/>
          <w:sz w:val="28"/>
          <w:szCs w:val="28"/>
        </w:rPr>
      </w:pPr>
      <w:r w:rsidRPr="0097790A">
        <w:rPr>
          <w:rFonts w:eastAsia="Lucida Sans Unicode"/>
          <w:sz w:val="28"/>
          <w:szCs w:val="28"/>
        </w:rPr>
        <w:lastRenderedPageBreak/>
        <w:t>Поступившие за отчетный период обращения распределились следующим образом по вопросам:</w:t>
      </w:r>
    </w:p>
    <w:p w:rsidR="00FC198B" w:rsidRDefault="00FC198B" w:rsidP="00FC198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граждан жилищем и пользованием жилищным фондом – 0 обращений</w:t>
      </w:r>
    </w:p>
    <w:p w:rsidR="00FC198B" w:rsidRDefault="00FC198B" w:rsidP="00FC1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(1кв. 2023 года – 1 обращение, 1 кв. 2024 года – 1 обращение);</w:t>
      </w:r>
    </w:p>
    <w:p w:rsidR="00FC198B" w:rsidRDefault="00FC198B" w:rsidP="00FC1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коммунального хозяйства –  13 обращений </w:t>
      </w:r>
    </w:p>
    <w:p w:rsidR="00FC198B" w:rsidRDefault="00FC198B" w:rsidP="00FC1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(1кв. 2023 года –  1  обращение, </w:t>
      </w:r>
      <w:r w:rsidRPr="00815649">
        <w:rPr>
          <w:sz w:val="28"/>
          <w:szCs w:val="28"/>
        </w:rPr>
        <w:t xml:space="preserve">1 кв. 2024 года – </w:t>
      </w:r>
      <w:r>
        <w:rPr>
          <w:sz w:val="28"/>
          <w:szCs w:val="28"/>
        </w:rPr>
        <w:t>2</w:t>
      </w:r>
      <w:r w:rsidRPr="0081564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я);</w:t>
      </w:r>
    </w:p>
    <w:p w:rsidR="00FC198B" w:rsidRDefault="00FC198B" w:rsidP="00FC1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и содержание дорог – 5  обращений </w:t>
      </w:r>
    </w:p>
    <w:p w:rsidR="00FC198B" w:rsidRDefault="00FC198B" w:rsidP="00FC1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(1кв. 2023 года –  8 обращений, </w:t>
      </w:r>
      <w:r w:rsidRPr="00815649">
        <w:rPr>
          <w:sz w:val="28"/>
          <w:szCs w:val="28"/>
        </w:rPr>
        <w:t xml:space="preserve">1 кв. 2024 года – </w:t>
      </w:r>
      <w:r>
        <w:rPr>
          <w:sz w:val="28"/>
          <w:szCs w:val="28"/>
        </w:rPr>
        <w:t>6</w:t>
      </w:r>
      <w:r w:rsidRPr="0081564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й);</w:t>
      </w:r>
    </w:p>
    <w:p w:rsidR="00FC198B" w:rsidRDefault="00FC198B" w:rsidP="00FC1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оказанию материальной помощи –  0  обращений </w:t>
      </w:r>
    </w:p>
    <w:p w:rsidR="00FC198B" w:rsidRDefault="00FC198B" w:rsidP="00FC19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(1кв. 2023 года –  1 обращение, </w:t>
      </w:r>
      <w:r w:rsidRPr="00815649">
        <w:rPr>
          <w:sz w:val="28"/>
          <w:szCs w:val="28"/>
        </w:rPr>
        <w:t xml:space="preserve">1 кв. 2024 года – </w:t>
      </w:r>
      <w:r>
        <w:rPr>
          <w:sz w:val="28"/>
          <w:szCs w:val="28"/>
        </w:rPr>
        <w:t>2</w:t>
      </w:r>
      <w:r w:rsidRPr="0081564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я).</w:t>
      </w:r>
    </w:p>
    <w:p w:rsidR="00FC198B" w:rsidRDefault="00FC198B" w:rsidP="00FC19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2024 года по тематике обращений отметим, что произошло незначительное уменьшение обращений по вопросам благоустройства и содержания дорог. Увеличились вопросы по тематике коммунального хозяйства в связи с тем, что от одного и того же заявителя по вопросу инфраструктуры связи получено 7 обращений, по вопросу нормативного водоснабжения 3 обращения. Из данных обращений 5 </w:t>
      </w:r>
      <w:proofErr w:type="gramStart"/>
      <w:r>
        <w:rPr>
          <w:sz w:val="28"/>
          <w:szCs w:val="28"/>
        </w:rPr>
        <w:t>перенаправлены</w:t>
      </w:r>
      <w:proofErr w:type="gramEnd"/>
      <w:r>
        <w:rPr>
          <w:sz w:val="28"/>
          <w:szCs w:val="28"/>
        </w:rPr>
        <w:t xml:space="preserve"> на рассмотрение в администрацию из вышестоящих и других органов.  </w:t>
      </w:r>
    </w:p>
    <w:p w:rsidR="00FC198B" w:rsidRDefault="00FC198B" w:rsidP="00FC19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рассмотрение в администрацию Новохопёрского муниципального района Воронежской области:</w:t>
      </w:r>
    </w:p>
    <w:tbl>
      <w:tblPr>
        <w:tblpPr w:leftFromText="180" w:rightFromText="180" w:vertAnchor="text" w:horzAnchor="margin" w:tblpX="74" w:tblpY="11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126"/>
        <w:gridCol w:w="2126"/>
        <w:gridCol w:w="1985"/>
      </w:tblGrid>
      <w:tr w:rsidR="00FC198B" w:rsidRPr="00F04DBC" w:rsidTr="00BD109F">
        <w:trPr>
          <w:trHeight w:val="713"/>
        </w:trPr>
        <w:tc>
          <w:tcPr>
            <w:tcW w:w="3936" w:type="dxa"/>
          </w:tcPr>
          <w:p w:rsidR="00FC198B" w:rsidRPr="00BD7275" w:rsidRDefault="00FC198B" w:rsidP="00BD109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FC198B" w:rsidRPr="00BD7275" w:rsidRDefault="00FC198B" w:rsidP="00BD109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C198B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D7275">
              <w:rPr>
                <w:b/>
                <w:sz w:val="28"/>
                <w:szCs w:val="28"/>
              </w:rPr>
              <w:t xml:space="preserve"> квартал</w:t>
            </w:r>
          </w:p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23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C198B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D7275">
              <w:rPr>
                <w:b/>
                <w:sz w:val="28"/>
                <w:szCs w:val="28"/>
              </w:rPr>
              <w:t xml:space="preserve"> квартал </w:t>
            </w:r>
          </w:p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C198B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C198B" w:rsidRPr="00815649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15649">
              <w:rPr>
                <w:b/>
                <w:sz w:val="28"/>
                <w:szCs w:val="28"/>
              </w:rPr>
              <w:t>1 квартал 202</w:t>
            </w:r>
            <w:r>
              <w:rPr>
                <w:b/>
                <w:sz w:val="28"/>
                <w:szCs w:val="28"/>
              </w:rPr>
              <w:t>5</w:t>
            </w:r>
            <w:r w:rsidRPr="00815649">
              <w:rPr>
                <w:b/>
                <w:sz w:val="28"/>
                <w:szCs w:val="28"/>
              </w:rPr>
              <w:t xml:space="preserve"> года</w:t>
            </w:r>
          </w:p>
          <w:p w:rsidR="00FC198B" w:rsidRPr="00BD7275" w:rsidRDefault="00FC198B" w:rsidP="00BD10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C198B" w:rsidRPr="00F04DBC" w:rsidTr="00BD109F">
        <w:trPr>
          <w:trHeight w:val="483"/>
        </w:trPr>
        <w:tc>
          <w:tcPr>
            <w:tcW w:w="3936" w:type="dxa"/>
          </w:tcPr>
          <w:p w:rsidR="00FC198B" w:rsidRPr="00BD7275" w:rsidRDefault="00FC198B" w:rsidP="00BD10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126" w:type="dxa"/>
          </w:tcPr>
          <w:p w:rsidR="00FC198B" w:rsidRPr="006C5B1C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C198B" w:rsidRPr="006C5B1C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C198B" w:rsidRPr="00F04DBC" w:rsidTr="00BD109F">
        <w:trPr>
          <w:trHeight w:val="430"/>
        </w:trPr>
        <w:tc>
          <w:tcPr>
            <w:tcW w:w="3936" w:type="dxa"/>
          </w:tcPr>
          <w:p w:rsidR="00FC198B" w:rsidRPr="00BD7275" w:rsidRDefault="00FC198B" w:rsidP="00BD10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198B" w:rsidRPr="00F04DBC" w:rsidTr="00BD109F">
        <w:trPr>
          <w:trHeight w:val="406"/>
        </w:trPr>
        <w:tc>
          <w:tcPr>
            <w:tcW w:w="3936" w:type="dxa"/>
          </w:tcPr>
          <w:p w:rsidR="00FC198B" w:rsidRPr="00BD7275" w:rsidRDefault="00FC198B" w:rsidP="00BD10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198B" w:rsidRPr="00F04DBC" w:rsidTr="00BD109F">
        <w:trPr>
          <w:trHeight w:val="448"/>
        </w:trPr>
        <w:tc>
          <w:tcPr>
            <w:tcW w:w="3936" w:type="dxa"/>
          </w:tcPr>
          <w:p w:rsidR="00FC198B" w:rsidRPr="00BD7275" w:rsidRDefault="00FC198B" w:rsidP="00BD10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C198B" w:rsidRPr="00F04DBC" w:rsidTr="00BD109F">
        <w:trPr>
          <w:trHeight w:val="408"/>
        </w:trPr>
        <w:tc>
          <w:tcPr>
            <w:tcW w:w="3936" w:type="dxa"/>
          </w:tcPr>
          <w:p w:rsidR="00FC198B" w:rsidRPr="00BD7275" w:rsidRDefault="00FC198B" w:rsidP="00BD109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7275">
              <w:rPr>
                <w:sz w:val="28"/>
                <w:szCs w:val="28"/>
              </w:rPr>
              <w:t xml:space="preserve">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FC198B" w:rsidRPr="00BD7275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FC198B" w:rsidRPr="00782110" w:rsidRDefault="00FC198B" w:rsidP="00FC198B">
      <w:pPr>
        <w:ind w:firstLine="540"/>
        <w:jc w:val="both"/>
        <w:rPr>
          <w:sz w:val="16"/>
          <w:szCs w:val="16"/>
        </w:rPr>
      </w:pPr>
    </w:p>
    <w:p w:rsidR="00FC198B" w:rsidRDefault="00FC198B" w:rsidP="00FC198B">
      <w:pPr>
        <w:ind w:firstLine="540"/>
        <w:jc w:val="both"/>
        <w:rPr>
          <w:sz w:val="28"/>
          <w:szCs w:val="28"/>
        </w:rPr>
      </w:pPr>
      <w:r w:rsidRPr="00074281">
        <w:rPr>
          <w:sz w:val="28"/>
          <w:szCs w:val="28"/>
        </w:rPr>
        <w:t xml:space="preserve">Отметим, что по сравнению </w:t>
      </w:r>
      <w:r>
        <w:rPr>
          <w:sz w:val="28"/>
          <w:szCs w:val="28"/>
        </w:rPr>
        <w:t>с предыдущими</w:t>
      </w:r>
      <w:r w:rsidRPr="0007428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ами</w:t>
      </w:r>
      <w:r w:rsidRPr="00074281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074281">
        <w:rPr>
          <w:sz w:val="28"/>
          <w:szCs w:val="28"/>
        </w:rPr>
        <w:t xml:space="preserve"> года количество обращений в Администрацию Президента РФ и в адрес </w:t>
      </w:r>
      <w:r>
        <w:rPr>
          <w:sz w:val="28"/>
          <w:szCs w:val="28"/>
        </w:rPr>
        <w:t>Правительства области в основном осталось на том же уровне</w:t>
      </w:r>
      <w:r w:rsidRPr="00074281">
        <w:rPr>
          <w:sz w:val="28"/>
          <w:szCs w:val="28"/>
        </w:rPr>
        <w:t>.</w:t>
      </w:r>
    </w:p>
    <w:p w:rsidR="00FC198B" w:rsidRDefault="00FC198B" w:rsidP="00FC19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FC198B" w:rsidRDefault="00FC198B" w:rsidP="00FC198B">
      <w:pPr>
        <w:jc w:val="both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5"/>
        <w:gridCol w:w="1404"/>
        <w:gridCol w:w="1418"/>
        <w:gridCol w:w="1276"/>
      </w:tblGrid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</w:p>
        </w:tc>
        <w:tc>
          <w:tcPr>
            <w:tcW w:w="1404" w:type="dxa"/>
          </w:tcPr>
          <w:p w:rsidR="00FC198B" w:rsidRPr="00F04DBC" w:rsidRDefault="00FC198B" w:rsidP="00BD109F">
            <w:pPr>
              <w:contextualSpacing/>
              <w:jc w:val="center"/>
            </w:pPr>
            <w:r>
              <w:t>1</w:t>
            </w:r>
            <w:r w:rsidRPr="00F04DBC">
              <w:t xml:space="preserve"> квартал</w:t>
            </w:r>
          </w:p>
          <w:p w:rsidR="00FC198B" w:rsidRPr="00F04DBC" w:rsidRDefault="00FC198B" w:rsidP="00BD109F">
            <w:pPr>
              <w:contextualSpacing/>
              <w:jc w:val="center"/>
            </w:pPr>
            <w:r>
              <w:t>2023</w:t>
            </w:r>
            <w:r w:rsidRPr="00F04DBC">
              <w:t xml:space="preserve"> года</w:t>
            </w:r>
          </w:p>
        </w:tc>
        <w:tc>
          <w:tcPr>
            <w:tcW w:w="1418" w:type="dxa"/>
          </w:tcPr>
          <w:p w:rsidR="00FC198B" w:rsidRPr="00F04DBC" w:rsidRDefault="00FC198B" w:rsidP="00BD109F">
            <w:pPr>
              <w:contextualSpacing/>
              <w:jc w:val="center"/>
            </w:pPr>
            <w:r>
              <w:t>1</w:t>
            </w:r>
            <w:r w:rsidRPr="00F04DBC">
              <w:t xml:space="preserve"> квартал</w:t>
            </w:r>
          </w:p>
          <w:p w:rsidR="00FC198B" w:rsidRPr="00F04DBC" w:rsidRDefault="00FC198B" w:rsidP="00BD109F">
            <w:pPr>
              <w:contextualSpacing/>
              <w:jc w:val="center"/>
            </w:pPr>
            <w:r>
              <w:t>2024</w:t>
            </w:r>
            <w:r w:rsidRPr="00F04DBC">
              <w:t xml:space="preserve"> года</w:t>
            </w:r>
          </w:p>
        </w:tc>
        <w:tc>
          <w:tcPr>
            <w:tcW w:w="1276" w:type="dxa"/>
          </w:tcPr>
          <w:p w:rsidR="00FC198B" w:rsidRPr="00BF65B7" w:rsidRDefault="00FC198B" w:rsidP="00BD109F">
            <w:pPr>
              <w:contextualSpacing/>
              <w:jc w:val="center"/>
            </w:pPr>
            <w:r w:rsidRPr="00BF65B7">
              <w:t>1 квартал</w:t>
            </w:r>
          </w:p>
          <w:p w:rsidR="00FC198B" w:rsidRDefault="00FC198B" w:rsidP="00BD109F">
            <w:pPr>
              <w:contextualSpacing/>
              <w:jc w:val="center"/>
            </w:pPr>
            <w:r w:rsidRPr="00BF65B7">
              <w:t>202</w:t>
            </w:r>
            <w:r>
              <w:t>5</w:t>
            </w:r>
            <w:r w:rsidRPr="00BF65B7">
              <w:t xml:space="preserve"> года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lastRenderedPageBreak/>
              <w:t>- дан ответ о рассмотрении в отдельном порядке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198B" w:rsidRPr="00F04DBC" w:rsidTr="00BD109F">
        <w:tc>
          <w:tcPr>
            <w:tcW w:w="6075" w:type="dxa"/>
          </w:tcPr>
          <w:p w:rsidR="00FC198B" w:rsidRPr="00F04DBC" w:rsidRDefault="00FC198B" w:rsidP="00BD109F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04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C198B" w:rsidRPr="00A67B0A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C198B" w:rsidRDefault="00FC198B" w:rsidP="00BD10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C198B" w:rsidRDefault="00FC198B" w:rsidP="00FC198B">
      <w:pPr>
        <w:jc w:val="both"/>
        <w:rPr>
          <w:sz w:val="18"/>
          <w:szCs w:val="18"/>
        </w:rPr>
      </w:pPr>
    </w:p>
    <w:p w:rsidR="00FC198B" w:rsidRPr="00775C93" w:rsidRDefault="00FC198B" w:rsidP="00FC198B">
      <w:pPr>
        <w:ind w:firstLine="708"/>
        <w:jc w:val="both"/>
        <w:rPr>
          <w:sz w:val="28"/>
          <w:szCs w:val="28"/>
        </w:rPr>
      </w:pPr>
      <w:r w:rsidRPr="00D24F30">
        <w:rPr>
          <w:sz w:val="28"/>
          <w:szCs w:val="28"/>
        </w:rPr>
        <w:t>Все обращения граждан рассматриваются руководителями структурных подразделений администрации муниципального района с привлечением за</w:t>
      </w:r>
      <w:r>
        <w:rPr>
          <w:sz w:val="28"/>
          <w:szCs w:val="28"/>
        </w:rPr>
        <w:t>интересованных служб и ведомств в</w:t>
      </w:r>
      <w:r w:rsidRPr="00D24F30">
        <w:rPr>
          <w:sz w:val="28"/>
          <w:szCs w:val="28"/>
        </w:rPr>
        <w:t xml:space="preserve"> соответствии с действующим законодательством</w:t>
      </w:r>
      <w:r>
        <w:rPr>
          <w:sz w:val="28"/>
          <w:szCs w:val="28"/>
        </w:rPr>
        <w:t xml:space="preserve"> и</w:t>
      </w:r>
      <w:r w:rsidRPr="00D24F30">
        <w:rPr>
          <w:sz w:val="28"/>
          <w:szCs w:val="28"/>
        </w:rPr>
        <w:t xml:space="preserve"> в установленные сроки.</w:t>
      </w:r>
    </w:p>
    <w:p w:rsidR="00FC198B" w:rsidRPr="00C441C7" w:rsidRDefault="00FC198B" w:rsidP="00FC198B">
      <w:pPr>
        <w:ind w:firstLine="708"/>
        <w:jc w:val="both"/>
        <w:rPr>
          <w:rFonts w:eastAsia="Calibri"/>
          <w:sz w:val="28"/>
          <w:szCs w:val="28"/>
        </w:rPr>
      </w:pPr>
      <w:r w:rsidRPr="00C441C7">
        <w:rPr>
          <w:rFonts w:eastAsia="Calibri"/>
          <w:sz w:val="28"/>
          <w:szCs w:val="28"/>
        </w:rPr>
        <w:t xml:space="preserve">Исходя из анализа количества и характера вопросов, содержащихся в обращениях граждан, поступивших на рассмотрение в администрацию </w:t>
      </w:r>
      <w:r>
        <w:rPr>
          <w:rFonts w:eastAsia="Calibri"/>
          <w:sz w:val="28"/>
          <w:szCs w:val="28"/>
        </w:rPr>
        <w:t>Новохопёрского муниципального района в 1 квартале</w:t>
      </w:r>
      <w:r w:rsidRPr="00C441C7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5</w:t>
      </w:r>
      <w:r w:rsidRPr="00C441C7">
        <w:rPr>
          <w:rFonts w:eastAsia="Calibri"/>
          <w:sz w:val="28"/>
          <w:szCs w:val="28"/>
        </w:rPr>
        <w:t xml:space="preserve"> года, определен перечень мер, направленных на устранение причин и условий, способствующих повышенной активности обращений:</w:t>
      </w:r>
    </w:p>
    <w:p w:rsidR="00FC198B" w:rsidRPr="00C441C7" w:rsidRDefault="00FC198B" w:rsidP="00FC198B">
      <w:pPr>
        <w:jc w:val="both"/>
        <w:rPr>
          <w:rFonts w:eastAsia="Calibri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4384"/>
        <w:gridCol w:w="2042"/>
      </w:tblGrid>
      <w:tr w:rsidR="00FC198B" w:rsidRPr="00BF183C" w:rsidTr="00BD109F">
        <w:trPr>
          <w:trHeight w:val="1549"/>
        </w:trPr>
        <w:tc>
          <w:tcPr>
            <w:tcW w:w="3168" w:type="dxa"/>
            <w:shd w:val="clear" w:color="auto" w:fill="auto"/>
          </w:tcPr>
          <w:p w:rsidR="00FC198B" w:rsidRPr="00BF183C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  <w:r w:rsidRPr="00BF183C">
              <w:rPr>
                <w:rFonts w:eastAsia="Calibri"/>
                <w:sz w:val="28"/>
                <w:szCs w:val="28"/>
              </w:rPr>
              <w:t>Направления деятельности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F183C">
              <w:rPr>
                <w:rFonts w:eastAsia="Calibri"/>
                <w:sz w:val="28"/>
                <w:szCs w:val="28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680" w:type="dxa"/>
            <w:shd w:val="clear" w:color="auto" w:fill="auto"/>
          </w:tcPr>
          <w:p w:rsidR="00FC198B" w:rsidRPr="00BF183C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  <w:r w:rsidRPr="00BF183C">
              <w:rPr>
                <w:rFonts w:eastAsia="Calibri"/>
                <w:sz w:val="28"/>
                <w:szCs w:val="28"/>
              </w:rPr>
              <w:t>Мероприятия, направленные на снижение активности населения</w:t>
            </w:r>
          </w:p>
        </w:tc>
        <w:tc>
          <w:tcPr>
            <w:tcW w:w="1616" w:type="dxa"/>
            <w:shd w:val="clear" w:color="auto" w:fill="auto"/>
          </w:tcPr>
          <w:p w:rsidR="00FC198B" w:rsidRPr="00BF183C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  <w:r w:rsidRPr="00BF183C">
              <w:rPr>
                <w:rFonts w:eastAsia="Calibri"/>
                <w:sz w:val="28"/>
                <w:szCs w:val="28"/>
              </w:rPr>
              <w:t>Сроки реализации</w:t>
            </w:r>
          </w:p>
        </w:tc>
      </w:tr>
      <w:tr w:rsidR="00FC198B" w:rsidRPr="00BF183C" w:rsidTr="00BD109F">
        <w:trPr>
          <w:trHeight w:val="337"/>
        </w:trPr>
        <w:tc>
          <w:tcPr>
            <w:tcW w:w="3168" w:type="dxa"/>
            <w:shd w:val="clear" w:color="auto" w:fill="auto"/>
          </w:tcPr>
          <w:p w:rsidR="00FC198B" w:rsidRPr="00BF183C" w:rsidRDefault="00FC198B" w:rsidP="00BD109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F183C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FC198B" w:rsidRPr="00BF183C" w:rsidRDefault="00FC198B" w:rsidP="00BD109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F183C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FC198B" w:rsidRPr="00BF183C" w:rsidRDefault="00FC198B" w:rsidP="00BD109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F183C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FC198B" w:rsidRPr="00BF183C" w:rsidTr="00BD109F">
        <w:trPr>
          <w:trHeight w:val="337"/>
        </w:trPr>
        <w:tc>
          <w:tcPr>
            <w:tcW w:w="3168" w:type="dxa"/>
            <w:shd w:val="clear" w:color="auto" w:fill="auto"/>
          </w:tcPr>
          <w:p w:rsidR="00FC198B" w:rsidRPr="00BF183C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4680" w:type="dxa"/>
            <w:shd w:val="clear" w:color="auto" w:fill="auto"/>
          </w:tcPr>
          <w:p w:rsidR="00FC198B" w:rsidRDefault="00FC198B" w:rsidP="00BD109F">
            <w:pPr>
              <w:pStyle w:val="normal"/>
              <w:spacing w:before="0" w:beforeAutospacing="0" w:after="0" w:afterAutospacing="0" w:line="360" w:lineRule="atLeast"/>
              <w:ind w:firstLine="7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char"/>
                <w:color w:val="000000"/>
                <w:sz w:val="28"/>
                <w:szCs w:val="28"/>
              </w:rPr>
              <w:t>С помощью программы инцидент-менеджмент отслеживаются комментарии граждан о неудовлетворительном состоянии автомобильных дорог, а также иные жалобы граждан на элементы обустройства дорог и, не дожидаясь обращения граждан по этим вопросам в различные инстанции, включаются в предварительный план ремонта дорог на календарный год.</w:t>
            </w:r>
          </w:p>
          <w:p w:rsidR="00FC198B" w:rsidRDefault="00FC198B" w:rsidP="00BD109F">
            <w:pPr>
              <w:pStyle w:val="normal"/>
              <w:spacing w:before="0" w:beforeAutospacing="0" w:after="0" w:afterAutospacing="0" w:line="360" w:lineRule="atLeast"/>
              <w:ind w:firstLine="7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char"/>
                <w:color w:val="000000"/>
                <w:sz w:val="28"/>
                <w:szCs w:val="28"/>
              </w:rPr>
              <w:t xml:space="preserve">В рамках работы комиссии </w:t>
            </w:r>
            <w:r>
              <w:rPr>
                <w:rStyle w:val="normalchar"/>
                <w:color w:val="000000"/>
                <w:sz w:val="28"/>
                <w:szCs w:val="28"/>
              </w:rPr>
              <w:lastRenderedPageBreak/>
              <w:t>по обеспечению безопасности дорожного движения ведется  совместная работа с отделением Госавтоинспекции по Новохоперскому району по выявлению аварийно-опасных участков дорог, которые в первую очередь включаются в план дорожно-восстановительных работ.</w:t>
            </w:r>
          </w:p>
          <w:p w:rsidR="00FC198B" w:rsidRPr="00BF183C" w:rsidRDefault="00FC198B" w:rsidP="00BD109F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Постоянно</w:t>
            </w: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C198B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Ежеквартально</w:t>
            </w:r>
          </w:p>
          <w:p w:rsidR="00FC198B" w:rsidRPr="00BF183C" w:rsidRDefault="00FC198B" w:rsidP="00BD109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0D52CA" w:rsidRDefault="00FC198B"/>
    <w:sectPr w:rsidR="000D52CA" w:rsidSect="0028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98B"/>
    <w:rsid w:val="000A4C72"/>
    <w:rsid w:val="00284040"/>
    <w:rsid w:val="005E21EF"/>
    <w:rsid w:val="00C71743"/>
    <w:rsid w:val="00D31D00"/>
    <w:rsid w:val="00F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FC198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a0"/>
    <w:rsid w:val="00FC1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eesina</cp:lastModifiedBy>
  <cp:revision>2</cp:revision>
  <dcterms:created xsi:type="dcterms:W3CDTF">2025-04-29T13:08:00Z</dcterms:created>
  <dcterms:modified xsi:type="dcterms:W3CDTF">2025-04-29T13:08:00Z</dcterms:modified>
</cp:coreProperties>
</file>